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37D" w:rsidRDefault="005A736F">
      <w:pPr>
        <w:spacing w:before="240" w:after="240" w:line="238" w:lineRule="auto"/>
        <w:jc w:val="right"/>
      </w:pPr>
      <w:bookmarkStart w:id="0" w:name="_GoBack"/>
      <w:bookmarkEnd w:id="0"/>
      <w:r>
        <w:rPr>
          <w:rFonts w:ascii="Verdana" w:hAnsi="Verdana" w:cs="Verdana"/>
          <w:color w:val="000000"/>
          <w:sz w:val="60"/>
          <w:szCs w:val="60"/>
        </w:rPr>
        <w:t>URSULA</w:t>
      </w:r>
      <w:r>
        <w:rPr>
          <w:rFonts w:ascii="Verdana" w:hAnsi="Verdana" w:cs="Verdana"/>
          <w:color w:val="000000"/>
          <w:sz w:val="24"/>
          <w:szCs w:val="24"/>
        </w:rPr>
        <w:t xml:space="preserve"> </w:t>
      </w:r>
      <w:r>
        <w:rPr>
          <w:rFonts w:ascii="Verdana" w:hAnsi="Verdana" w:cs="Verdana"/>
          <w:color w:val="990000"/>
          <w:sz w:val="60"/>
          <w:szCs w:val="60"/>
        </w:rPr>
        <w:t>HERNANDEZ</w:t>
      </w:r>
    </w:p>
    <w:p w:rsidR="002E037D" w:rsidRDefault="005A736F">
      <w:pPr>
        <w:shd w:val="clear" w:color="auto" w:fill="000000"/>
        <w:spacing w:before="240" w:after="240" w:line="345" w:lineRule="auto"/>
        <w:ind w:left="75" w:right="75"/>
        <w:jc w:val="right"/>
      </w:pPr>
      <w:r>
        <w:rPr>
          <w:rFonts w:ascii="Verdana" w:hAnsi="Verdana" w:cs="Verdana"/>
          <w:color w:val="FFFFFF"/>
          <w:sz w:val="17"/>
          <w:szCs w:val="17"/>
          <w:shd w:val="clear" w:color="auto" w:fill="000000"/>
        </w:rPr>
        <w:t>4288D Starlifter Ct, J</w:t>
      </w:r>
      <w:r w:rsidR="00E12CF7">
        <w:rPr>
          <w:rFonts w:ascii="Verdana" w:hAnsi="Verdana" w:cs="Verdana"/>
          <w:color w:val="FFFFFF"/>
          <w:sz w:val="17"/>
          <w:szCs w:val="17"/>
          <w:shd w:val="clear" w:color="auto" w:fill="000000"/>
        </w:rPr>
        <w:t>oint Base MDL, NJ, US 08641 | (C</w:t>
      </w:r>
      <w:r>
        <w:rPr>
          <w:rFonts w:ascii="Verdana" w:hAnsi="Verdana" w:cs="Verdana"/>
          <w:color w:val="FFFFFF"/>
          <w:sz w:val="17"/>
          <w:szCs w:val="17"/>
          <w:shd w:val="clear" w:color="auto" w:fill="000000"/>
        </w:rPr>
        <w:t>)505-414-1207 | uhernandez@performrx.com</w:t>
      </w:r>
    </w:p>
    <w:p w:rsidR="005A736F" w:rsidRPr="00E12CF7" w:rsidRDefault="005A736F" w:rsidP="00E12CF7">
      <w:pPr>
        <w:spacing w:before="300" w:after="0" w:line="238" w:lineRule="auto"/>
        <w:rPr>
          <w:u w:val="single"/>
        </w:rPr>
        <w:sectPr w:rsidR="005A736F" w:rsidRPr="00E12CF7" w:rsidSect="00E12CF7">
          <w:footerReference w:type="even" r:id="rId9"/>
          <w:footerReference w:type="default" r:id="rId10"/>
          <w:pgSz w:w="11906" w:h="16838" w:code="9"/>
          <w:pgMar w:top="720" w:right="720" w:bottom="720" w:left="720" w:header="708" w:footer="708" w:gutter="0"/>
          <w:pgBorders>
            <w:top w:val="single" w:sz="4" w:space="1" w:color="auto"/>
            <w:left w:val="single" w:sz="4" w:space="4" w:color="auto"/>
            <w:bottom w:val="single" w:sz="4" w:space="1" w:color="auto"/>
            <w:right w:val="single" w:sz="4" w:space="4" w:color="auto"/>
          </w:pgBorders>
          <w:cols w:space="708"/>
          <w:docGrid w:linePitch="360"/>
        </w:sectPr>
      </w:pPr>
      <w:r>
        <w:rPr>
          <w:rFonts w:ascii="Verdana" w:hAnsi="Verdana" w:cs="Verdana"/>
          <w:b/>
          <w:bCs/>
          <w:color w:val="000000"/>
          <w:sz w:val="24"/>
          <w:szCs w:val="24"/>
          <w:u w:val="single"/>
        </w:rPr>
        <w:t>Account Managemen</w:t>
      </w:r>
      <w:r w:rsidR="00E12CF7">
        <w:rPr>
          <w:rFonts w:ascii="Verdana" w:hAnsi="Verdana" w:cs="Verdana"/>
          <w:b/>
          <w:bCs/>
          <w:color w:val="000000"/>
          <w:sz w:val="24"/>
          <w:szCs w:val="24"/>
          <w:u w:val="single"/>
        </w:rPr>
        <w:t>t Skills</w:t>
      </w:r>
    </w:p>
    <w:p w:rsidR="002E037D" w:rsidRPr="005A736F" w:rsidRDefault="005A736F" w:rsidP="00E12CF7">
      <w:pPr>
        <w:numPr>
          <w:ilvl w:val="0"/>
          <w:numId w:val="12"/>
        </w:numPr>
        <w:spacing w:after="0" w:line="238" w:lineRule="auto"/>
        <w:rPr>
          <w:rFonts w:ascii="Verdana" w:hAnsi="Verdana" w:cs="Verdana"/>
          <w:color w:val="000000"/>
          <w:sz w:val="20"/>
          <w:szCs w:val="24"/>
        </w:rPr>
      </w:pPr>
      <w:r w:rsidRPr="005A736F">
        <w:rPr>
          <w:rFonts w:ascii="Verdana" w:hAnsi="Verdana" w:cs="Verdana"/>
          <w:color w:val="000000"/>
          <w:sz w:val="20"/>
          <w:szCs w:val="24"/>
        </w:rPr>
        <w:lastRenderedPageBreak/>
        <w:t>Exceptional Customer Service</w:t>
      </w:r>
    </w:p>
    <w:p w:rsidR="002E037D" w:rsidRPr="005A736F" w:rsidRDefault="005A736F" w:rsidP="00E12CF7">
      <w:pPr>
        <w:numPr>
          <w:ilvl w:val="0"/>
          <w:numId w:val="12"/>
        </w:numPr>
        <w:spacing w:after="0" w:line="238" w:lineRule="auto"/>
        <w:rPr>
          <w:rFonts w:ascii="Verdana" w:hAnsi="Verdana" w:cs="Verdana"/>
          <w:color w:val="000000"/>
          <w:sz w:val="20"/>
          <w:szCs w:val="24"/>
        </w:rPr>
      </w:pPr>
      <w:r w:rsidRPr="005A736F">
        <w:rPr>
          <w:rFonts w:ascii="Verdana" w:hAnsi="Verdana" w:cs="Verdana"/>
          <w:color w:val="000000"/>
          <w:sz w:val="20"/>
          <w:szCs w:val="24"/>
        </w:rPr>
        <w:t>Problem Solver</w:t>
      </w:r>
    </w:p>
    <w:p w:rsidR="002E037D" w:rsidRPr="005A736F" w:rsidRDefault="005A736F" w:rsidP="00E12CF7">
      <w:pPr>
        <w:numPr>
          <w:ilvl w:val="0"/>
          <w:numId w:val="12"/>
        </w:numPr>
        <w:spacing w:after="0" w:line="238" w:lineRule="auto"/>
        <w:rPr>
          <w:rFonts w:ascii="Verdana" w:hAnsi="Verdana" w:cs="Verdana"/>
          <w:color w:val="000000"/>
          <w:sz w:val="20"/>
          <w:szCs w:val="24"/>
        </w:rPr>
      </w:pPr>
      <w:r w:rsidRPr="005A736F">
        <w:rPr>
          <w:rFonts w:ascii="Verdana" w:hAnsi="Verdana" w:cs="Verdana"/>
          <w:color w:val="000000"/>
          <w:sz w:val="20"/>
          <w:szCs w:val="24"/>
        </w:rPr>
        <w:t>Time Management</w:t>
      </w:r>
    </w:p>
    <w:p w:rsidR="002E037D" w:rsidRPr="005A736F" w:rsidRDefault="005A736F" w:rsidP="00E12CF7">
      <w:pPr>
        <w:numPr>
          <w:ilvl w:val="0"/>
          <w:numId w:val="12"/>
        </w:numPr>
        <w:spacing w:after="0" w:line="238" w:lineRule="auto"/>
        <w:rPr>
          <w:rFonts w:ascii="Verdana" w:hAnsi="Verdana" w:cs="Verdana"/>
          <w:color w:val="000000"/>
          <w:sz w:val="20"/>
          <w:szCs w:val="24"/>
        </w:rPr>
      </w:pPr>
      <w:r w:rsidRPr="005A736F">
        <w:rPr>
          <w:rFonts w:ascii="Verdana" w:hAnsi="Verdana" w:cs="Verdana"/>
          <w:color w:val="000000"/>
          <w:sz w:val="20"/>
          <w:szCs w:val="24"/>
        </w:rPr>
        <w:t xml:space="preserve">Vendor Sourcing </w:t>
      </w:r>
      <w:r>
        <w:rPr>
          <w:rFonts w:ascii="Verdana" w:hAnsi="Verdana" w:cs="Verdana"/>
          <w:color w:val="000000"/>
          <w:sz w:val="20"/>
          <w:szCs w:val="24"/>
        </w:rPr>
        <w:t>and Negotiations         </w:t>
      </w:r>
    </w:p>
    <w:p w:rsidR="002E037D" w:rsidRPr="005A736F" w:rsidRDefault="005A736F" w:rsidP="00E12CF7">
      <w:pPr>
        <w:numPr>
          <w:ilvl w:val="0"/>
          <w:numId w:val="12"/>
        </w:numPr>
        <w:spacing w:after="0" w:line="238" w:lineRule="auto"/>
        <w:rPr>
          <w:rFonts w:ascii="Verdana" w:hAnsi="Verdana" w:cs="Verdana"/>
          <w:color w:val="000000"/>
          <w:sz w:val="20"/>
          <w:szCs w:val="24"/>
        </w:rPr>
      </w:pPr>
      <w:r w:rsidRPr="005A736F">
        <w:rPr>
          <w:rFonts w:ascii="Verdana" w:hAnsi="Verdana" w:cs="Verdana"/>
          <w:color w:val="000000"/>
          <w:sz w:val="20"/>
          <w:szCs w:val="24"/>
        </w:rPr>
        <w:t>Strong Presentation Skills</w:t>
      </w:r>
    </w:p>
    <w:p w:rsidR="002E037D" w:rsidRPr="005A736F" w:rsidRDefault="005A736F" w:rsidP="00E12CF7">
      <w:pPr>
        <w:numPr>
          <w:ilvl w:val="0"/>
          <w:numId w:val="12"/>
        </w:numPr>
        <w:spacing w:after="0" w:line="238" w:lineRule="auto"/>
        <w:rPr>
          <w:rFonts w:ascii="Verdana" w:hAnsi="Verdana" w:cs="Verdana"/>
          <w:color w:val="000000"/>
          <w:sz w:val="20"/>
          <w:szCs w:val="24"/>
        </w:rPr>
      </w:pPr>
      <w:r w:rsidRPr="005A736F">
        <w:rPr>
          <w:rFonts w:ascii="Verdana" w:hAnsi="Verdana" w:cs="Verdana"/>
          <w:color w:val="000000"/>
          <w:sz w:val="20"/>
          <w:szCs w:val="24"/>
        </w:rPr>
        <w:t>New Business Implementations</w:t>
      </w:r>
    </w:p>
    <w:p w:rsidR="002E037D" w:rsidRPr="005A736F" w:rsidRDefault="005A736F" w:rsidP="00E12CF7">
      <w:pPr>
        <w:numPr>
          <w:ilvl w:val="0"/>
          <w:numId w:val="12"/>
        </w:numPr>
        <w:spacing w:after="0" w:line="238" w:lineRule="auto"/>
        <w:rPr>
          <w:rFonts w:ascii="Verdana" w:hAnsi="Verdana" w:cs="Verdana"/>
          <w:color w:val="000000"/>
          <w:sz w:val="20"/>
          <w:szCs w:val="24"/>
        </w:rPr>
      </w:pPr>
      <w:r w:rsidRPr="005A736F">
        <w:rPr>
          <w:rFonts w:ascii="Verdana" w:hAnsi="Verdana" w:cs="Verdana"/>
          <w:color w:val="000000"/>
          <w:sz w:val="20"/>
          <w:szCs w:val="24"/>
        </w:rPr>
        <w:t>Ability to Work Under Pressure and Multitask</w:t>
      </w:r>
    </w:p>
    <w:p w:rsidR="002E037D" w:rsidRPr="005A736F" w:rsidRDefault="005A736F" w:rsidP="00E12CF7">
      <w:pPr>
        <w:numPr>
          <w:ilvl w:val="0"/>
          <w:numId w:val="12"/>
        </w:numPr>
        <w:spacing w:after="0" w:line="238" w:lineRule="auto"/>
        <w:rPr>
          <w:rFonts w:ascii="Verdana" w:hAnsi="Verdana" w:cs="Verdana"/>
          <w:color w:val="000000"/>
          <w:sz w:val="20"/>
          <w:szCs w:val="24"/>
        </w:rPr>
      </w:pPr>
      <w:r w:rsidRPr="005A736F">
        <w:rPr>
          <w:rFonts w:ascii="Verdana" w:hAnsi="Verdana" w:cs="Verdana"/>
          <w:color w:val="000000"/>
          <w:sz w:val="20"/>
          <w:szCs w:val="24"/>
        </w:rPr>
        <w:lastRenderedPageBreak/>
        <w:t>Pharmacy Benefit Management</w:t>
      </w:r>
      <w:r w:rsidR="00E12CF7">
        <w:rPr>
          <w:rFonts w:ascii="Verdana" w:hAnsi="Verdana" w:cs="Verdana"/>
          <w:color w:val="000000"/>
          <w:sz w:val="20"/>
          <w:szCs w:val="24"/>
        </w:rPr>
        <w:t xml:space="preserve"> Experience</w:t>
      </w:r>
    </w:p>
    <w:p w:rsidR="002E037D" w:rsidRPr="005A736F" w:rsidRDefault="005A736F" w:rsidP="00E12CF7">
      <w:pPr>
        <w:numPr>
          <w:ilvl w:val="0"/>
          <w:numId w:val="12"/>
        </w:numPr>
        <w:spacing w:after="0" w:line="238" w:lineRule="auto"/>
        <w:rPr>
          <w:rFonts w:ascii="Verdana" w:hAnsi="Verdana" w:cs="Verdana"/>
          <w:color w:val="000000"/>
          <w:sz w:val="20"/>
          <w:szCs w:val="24"/>
        </w:rPr>
      </w:pPr>
      <w:r w:rsidRPr="005A736F">
        <w:rPr>
          <w:rFonts w:ascii="Verdana" w:hAnsi="Verdana" w:cs="Verdana"/>
          <w:color w:val="000000"/>
          <w:sz w:val="20"/>
          <w:szCs w:val="24"/>
        </w:rPr>
        <w:t>Customer Relationship Management</w:t>
      </w:r>
    </w:p>
    <w:p w:rsidR="002E037D" w:rsidRPr="005A736F" w:rsidRDefault="005A736F" w:rsidP="00E12CF7">
      <w:pPr>
        <w:numPr>
          <w:ilvl w:val="0"/>
          <w:numId w:val="12"/>
        </w:numPr>
        <w:spacing w:after="0" w:line="238" w:lineRule="auto"/>
        <w:rPr>
          <w:rFonts w:ascii="Verdana" w:hAnsi="Verdana" w:cs="Verdana"/>
          <w:color w:val="000000"/>
          <w:sz w:val="20"/>
          <w:szCs w:val="24"/>
        </w:rPr>
      </w:pPr>
      <w:r w:rsidRPr="005A736F">
        <w:rPr>
          <w:rFonts w:ascii="Verdana" w:hAnsi="Verdana" w:cs="Verdana"/>
          <w:color w:val="000000"/>
          <w:sz w:val="20"/>
          <w:szCs w:val="24"/>
        </w:rPr>
        <w:t>Demonstrate Confidence</w:t>
      </w:r>
    </w:p>
    <w:p w:rsidR="002E037D" w:rsidRPr="005A736F" w:rsidRDefault="005A736F" w:rsidP="00E12CF7">
      <w:pPr>
        <w:numPr>
          <w:ilvl w:val="0"/>
          <w:numId w:val="12"/>
        </w:numPr>
        <w:spacing w:after="0" w:line="238" w:lineRule="auto"/>
        <w:rPr>
          <w:rFonts w:ascii="Verdana" w:hAnsi="Verdana" w:cs="Verdana"/>
          <w:color w:val="000000"/>
          <w:sz w:val="20"/>
          <w:szCs w:val="24"/>
        </w:rPr>
      </w:pPr>
      <w:r w:rsidRPr="005A736F">
        <w:rPr>
          <w:rFonts w:ascii="Verdana" w:hAnsi="Verdana" w:cs="Verdana"/>
          <w:color w:val="000000"/>
          <w:sz w:val="20"/>
          <w:szCs w:val="24"/>
        </w:rPr>
        <w:t>Work</w:t>
      </w:r>
      <w:r w:rsidR="00E12CF7">
        <w:rPr>
          <w:rFonts w:ascii="Verdana" w:hAnsi="Verdana" w:cs="Verdana"/>
          <w:color w:val="000000"/>
          <w:sz w:val="20"/>
          <w:szCs w:val="24"/>
        </w:rPr>
        <w:t>s Well W</w:t>
      </w:r>
      <w:r w:rsidRPr="005A736F">
        <w:rPr>
          <w:rFonts w:ascii="Verdana" w:hAnsi="Verdana" w:cs="Verdana"/>
          <w:color w:val="000000"/>
          <w:sz w:val="20"/>
          <w:szCs w:val="24"/>
        </w:rPr>
        <w:t>ith Teams</w:t>
      </w:r>
    </w:p>
    <w:p w:rsidR="002E037D" w:rsidRPr="005A736F" w:rsidRDefault="005A736F" w:rsidP="00E12CF7">
      <w:pPr>
        <w:numPr>
          <w:ilvl w:val="0"/>
          <w:numId w:val="12"/>
        </w:numPr>
        <w:spacing w:after="0" w:line="238" w:lineRule="auto"/>
        <w:rPr>
          <w:rFonts w:ascii="Verdana" w:hAnsi="Verdana" w:cs="Verdana"/>
          <w:color w:val="000000"/>
          <w:sz w:val="20"/>
          <w:szCs w:val="24"/>
        </w:rPr>
      </w:pPr>
      <w:r w:rsidRPr="005A736F">
        <w:rPr>
          <w:rFonts w:ascii="Verdana" w:hAnsi="Verdana" w:cs="Verdana"/>
          <w:color w:val="000000"/>
          <w:sz w:val="20"/>
          <w:szCs w:val="24"/>
        </w:rPr>
        <w:t>Business Process Improvement</w:t>
      </w:r>
    </w:p>
    <w:p w:rsidR="002E037D" w:rsidRPr="005A736F" w:rsidRDefault="005A736F" w:rsidP="00E12CF7">
      <w:pPr>
        <w:numPr>
          <w:ilvl w:val="0"/>
          <w:numId w:val="12"/>
        </w:numPr>
        <w:spacing w:after="0" w:line="238" w:lineRule="auto"/>
        <w:rPr>
          <w:rFonts w:ascii="Verdana" w:hAnsi="Verdana" w:cs="Verdana"/>
          <w:color w:val="000000"/>
          <w:sz w:val="20"/>
          <w:szCs w:val="24"/>
        </w:rPr>
      </w:pPr>
      <w:r w:rsidRPr="005A736F">
        <w:rPr>
          <w:rFonts w:ascii="Verdana" w:hAnsi="Verdana" w:cs="Verdana"/>
          <w:color w:val="000000"/>
          <w:sz w:val="20"/>
          <w:szCs w:val="24"/>
        </w:rPr>
        <w:t>Excellent Verbal Communication Skills</w:t>
      </w:r>
    </w:p>
    <w:p w:rsidR="005A736F" w:rsidRDefault="005A736F">
      <w:pPr>
        <w:spacing w:before="300" w:after="0" w:line="238" w:lineRule="auto"/>
        <w:rPr>
          <w:rFonts w:ascii="Verdana" w:hAnsi="Verdana" w:cs="Verdana"/>
          <w:b/>
          <w:bCs/>
          <w:color w:val="000000"/>
          <w:sz w:val="24"/>
          <w:szCs w:val="24"/>
          <w:u w:val="single"/>
        </w:rPr>
        <w:sectPr w:rsidR="005A736F" w:rsidSect="00DA4EF9">
          <w:type w:val="continuous"/>
          <w:pgSz w:w="11906" w:h="16838" w:code="9"/>
          <w:pgMar w:top="720" w:right="720" w:bottom="720" w:left="720" w:header="708" w:footer="708" w:gutter="0"/>
          <w:pgBorders>
            <w:top w:val="single" w:sz="4" w:space="1" w:color="auto"/>
            <w:left w:val="single" w:sz="4" w:space="4" w:color="auto"/>
            <w:bottom w:val="single" w:sz="4" w:space="1" w:color="auto"/>
            <w:right w:val="single" w:sz="4" w:space="4" w:color="auto"/>
          </w:pgBorders>
          <w:cols w:num="2" w:space="708"/>
          <w:docGrid w:linePitch="360"/>
        </w:sectPr>
      </w:pPr>
    </w:p>
    <w:p w:rsidR="001F59C1" w:rsidRDefault="005A736F">
      <w:pPr>
        <w:spacing w:before="300" w:after="0" w:line="238" w:lineRule="auto"/>
        <w:rPr>
          <w:rFonts w:ascii="Verdana" w:hAnsi="Verdana" w:cs="Verdana"/>
          <w:b/>
          <w:bCs/>
          <w:color w:val="000000"/>
          <w:sz w:val="24"/>
          <w:szCs w:val="24"/>
          <w:u w:val="single"/>
        </w:rPr>
      </w:pPr>
      <w:r w:rsidRPr="005A736F">
        <w:rPr>
          <w:rFonts w:ascii="Verdana" w:hAnsi="Verdana" w:cs="Verdana"/>
          <w:b/>
          <w:bCs/>
          <w:color w:val="000000"/>
          <w:sz w:val="24"/>
          <w:szCs w:val="24"/>
          <w:u w:val="single"/>
        </w:rPr>
        <w:lastRenderedPageBreak/>
        <w:t>Professional Experience</w:t>
      </w:r>
    </w:p>
    <w:tbl>
      <w:tblPr>
        <w:tblStyle w:val="NormalTablePHPDOCX"/>
        <w:tblW w:w="10279" w:type="dxa"/>
        <w:tblLook w:val="04A0" w:firstRow="1" w:lastRow="0" w:firstColumn="1" w:lastColumn="0" w:noHBand="0" w:noVBand="1"/>
      </w:tblPr>
      <w:tblGrid>
        <w:gridCol w:w="2966"/>
        <w:gridCol w:w="7091"/>
        <w:gridCol w:w="222"/>
      </w:tblGrid>
      <w:tr w:rsidR="001F59C1" w:rsidTr="001F59C1">
        <w:trPr>
          <w:gridAfter w:val="1"/>
          <w:wAfter w:w="1" w:type="dxa"/>
        </w:trPr>
        <w:tc>
          <w:tcPr>
            <w:tcW w:w="10278" w:type="dxa"/>
            <w:gridSpan w:val="2"/>
          </w:tcPr>
          <w:p w:rsidR="001F59C1" w:rsidRDefault="001F59C1" w:rsidP="000A53CE">
            <w:pPr>
              <w:spacing w:after="0" w:line="240" w:lineRule="auto"/>
              <w:rPr>
                <w:rFonts w:ascii="Verdana" w:hAnsi="Verdana" w:cs="Verdana"/>
                <w:b/>
                <w:bCs/>
                <w:color w:val="000000"/>
                <w:position w:val="-3"/>
                <w:sz w:val="20"/>
                <w:szCs w:val="20"/>
              </w:rPr>
            </w:pPr>
          </w:p>
          <w:p w:rsidR="001F59C1" w:rsidRPr="001573A2" w:rsidRDefault="00072404" w:rsidP="000A53CE">
            <w:pPr>
              <w:spacing w:after="0" w:line="240" w:lineRule="auto"/>
            </w:pPr>
            <w:r>
              <w:rPr>
                <w:rFonts w:ascii="Verdana" w:hAnsi="Verdana" w:cs="Verdana"/>
                <w:b/>
                <w:bCs/>
                <w:color w:val="000000"/>
                <w:position w:val="-3"/>
                <w:sz w:val="20"/>
                <w:szCs w:val="20"/>
              </w:rPr>
              <w:t xml:space="preserve">Regional </w:t>
            </w:r>
            <w:r w:rsidR="001F59C1">
              <w:rPr>
                <w:rFonts w:ascii="Verdana" w:hAnsi="Verdana" w:cs="Verdana"/>
                <w:b/>
                <w:bCs/>
                <w:color w:val="000000"/>
                <w:position w:val="-3"/>
                <w:sz w:val="20"/>
                <w:szCs w:val="20"/>
              </w:rPr>
              <w:t>Account Executive</w:t>
            </w:r>
            <w:r w:rsidR="001573A2">
              <w:rPr>
                <w:rFonts w:ascii="Verdana" w:hAnsi="Verdana" w:cs="Verdana"/>
                <w:b/>
                <w:bCs/>
                <w:color w:val="000000"/>
                <w:position w:val="-3"/>
                <w:sz w:val="20"/>
                <w:szCs w:val="20"/>
              </w:rPr>
              <w:t xml:space="preserve">                                                        </w:t>
            </w:r>
            <w:r w:rsidR="001573A2">
              <w:rPr>
                <w:rFonts w:ascii="Verdana" w:hAnsi="Verdana" w:cs="Verdana"/>
                <w:bCs/>
                <w:color w:val="000000"/>
                <w:position w:val="-3"/>
                <w:sz w:val="20"/>
                <w:szCs w:val="20"/>
              </w:rPr>
              <w:t>December 2017- Present</w:t>
            </w:r>
          </w:p>
        </w:tc>
      </w:tr>
      <w:tr w:rsidR="001F59C1" w:rsidTr="001F59C1">
        <w:tc>
          <w:tcPr>
            <w:tcW w:w="0" w:type="auto"/>
            <w:gridSpan w:val="2"/>
          </w:tcPr>
          <w:p w:rsidR="001F59C1" w:rsidRDefault="001F59C1" w:rsidP="000A53CE">
            <w:pPr>
              <w:spacing w:after="0" w:line="240" w:lineRule="auto"/>
            </w:pPr>
            <w:r>
              <w:rPr>
                <w:rFonts w:ascii="Verdana" w:hAnsi="Verdana" w:cs="Verdana"/>
                <w:i/>
                <w:iCs/>
                <w:color w:val="000000"/>
                <w:position w:val="-3"/>
                <w:sz w:val="20"/>
                <w:szCs w:val="20"/>
              </w:rPr>
              <w:t>PerformRx - Philadelphia, PA</w:t>
            </w:r>
          </w:p>
        </w:tc>
        <w:tc>
          <w:tcPr>
            <w:tcW w:w="1" w:type="dxa"/>
          </w:tcPr>
          <w:p w:rsidR="001F59C1" w:rsidRDefault="001F59C1" w:rsidP="000A53CE">
            <w:pPr>
              <w:spacing w:after="0" w:line="240" w:lineRule="auto"/>
              <w:jc w:val="right"/>
            </w:pPr>
          </w:p>
        </w:tc>
      </w:tr>
      <w:tr w:rsidR="002E037D" w:rsidTr="001F59C1">
        <w:tblPrEx>
          <w:tblCellSpacing w:w="30" w:type="dxa"/>
        </w:tblPrEx>
        <w:trPr>
          <w:gridAfter w:val="1"/>
          <w:wAfter w:w="1" w:type="dxa"/>
          <w:tblCellSpacing w:w="30" w:type="dxa"/>
        </w:trPr>
        <w:tc>
          <w:tcPr>
            <w:tcW w:w="10278" w:type="dxa"/>
            <w:gridSpan w:val="2"/>
            <w:tcMar>
              <w:top w:w="15" w:type="dxa"/>
              <w:bottom w:w="15" w:type="dxa"/>
            </w:tcMar>
            <w:vAlign w:val="center"/>
          </w:tcPr>
          <w:p w:rsidR="001F59C1" w:rsidRDefault="001F59C1">
            <w:pPr>
              <w:spacing w:after="0" w:line="240" w:lineRule="auto"/>
              <w:rPr>
                <w:rFonts w:ascii="Verdana" w:hAnsi="Verdana" w:cs="Verdana"/>
                <w:b/>
                <w:bCs/>
                <w:color w:val="000000"/>
                <w:position w:val="-3"/>
                <w:sz w:val="20"/>
                <w:szCs w:val="20"/>
              </w:rPr>
            </w:pPr>
          </w:p>
          <w:p w:rsidR="00936B54" w:rsidRPr="00936B54" w:rsidRDefault="00936B54" w:rsidP="001573A2">
            <w:pPr>
              <w:spacing w:after="0"/>
              <w:rPr>
                <w:rFonts w:ascii="Verdana" w:hAnsi="Verdana" w:cs="Verdana"/>
                <w:b/>
                <w:bCs/>
                <w:color w:val="000000"/>
                <w:position w:val="-3"/>
                <w:sz w:val="20"/>
                <w:szCs w:val="20"/>
              </w:rPr>
            </w:pPr>
            <w:r w:rsidRPr="00936B54">
              <w:rPr>
                <w:rFonts w:ascii="Verdana" w:hAnsi="Verdana" w:cs="Arial"/>
                <w:color w:val="171717"/>
                <w:sz w:val="20"/>
                <w:szCs w:val="20"/>
                <w:shd w:val="clear" w:color="auto" w:fill="FFFFFF"/>
              </w:rPr>
              <w:t>The Regional Account Executive is to serves as the liaison between PerformRx and the client to generate revenue and increase client satisfaction through cultivation, su</w:t>
            </w:r>
            <w:r>
              <w:rPr>
                <w:rFonts w:ascii="Verdana" w:hAnsi="Verdana" w:cs="Arial"/>
                <w:color w:val="171717"/>
                <w:sz w:val="20"/>
                <w:szCs w:val="20"/>
                <w:shd w:val="clear" w:color="auto" w:fill="FFFFFF"/>
              </w:rPr>
              <w:t>pport and relationship building</w:t>
            </w:r>
            <w:r w:rsidRPr="00936B54">
              <w:rPr>
                <w:rFonts w:ascii="Verdana" w:hAnsi="Verdana" w:cs="Arial"/>
                <w:color w:val="171717"/>
                <w:sz w:val="20"/>
                <w:szCs w:val="20"/>
                <w:shd w:val="clear" w:color="auto" w:fill="FFFFFF"/>
              </w:rPr>
              <w:t>. The Regional Account Executive empl</w:t>
            </w:r>
            <w:r>
              <w:rPr>
                <w:rFonts w:ascii="Verdana" w:hAnsi="Verdana" w:cs="Arial"/>
                <w:color w:val="171717"/>
                <w:sz w:val="20"/>
                <w:szCs w:val="20"/>
                <w:shd w:val="clear" w:color="auto" w:fill="FFFFFF"/>
              </w:rPr>
              <w:t>oys a consultative and solution</w:t>
            </w:r>
            <w:r w:rsidRPr="00936B54">
              <w:rPr>
                <w:rFonts w:ascii="Verdana" w:hAnsi="Verdana" w:cs="Arial"/>
                <w:color w:val="171717"/>
                <w:sz w:val="20"/>
                <w:szCs w:val="20"/>
                <w:shd w:val="clear" w:color="auto" w:fill="FFFFFF"/>
              </w:rPr>
              <w:t>-based approach to identify how PerformRx products and services can support the client's strategic goals an</w:t>
            </w:r>
            <w:r>
              <w:rPr>
                <w:rFonts w:ascii="Verdana" w:hAnsi="Verdana" w:cs="Arial"/>
                <w:color w:val="171717"/>
                <w:sz w:val="20"/>
                <w:szCs w:val="20"/>
                <w:shd w:val="clear" w:color="auto" w:fill="FFFFFF"/>
              </w:rPr>
              <w:t>d objectives. Strongly orientated to client</w:t>
            </w:r>
            <w:r w:rsidRPr="00936B54">
              <w:rPr>
                <w:rFonts w:ascii="Verdana" w:hAnsi="Verdana" w:cs="Arial"/>
                <w:color w:val="171717"/>
                <w:sz w:val="20"/>
                <w:szCs w:val="20"/>
                <w:shd w:val="clear" w:color="auto" w:fill="FFFFFF"/>
              </w:rPr>
              <w:t>-service, the Regional</w:t>
            </w:r>
            <w:r>
              <w:rPr>
                <w:rFonts w:ascii="Verdana" w:hAnsi="Verdana" w:cs="Arial"/>
                <w:color w:val="171717"/>
                <w:sz w:val="20"/>
                <w:szCs w:val="20"/>
                <w:shd w:val="clear" w:color="auto" w:fill="FFFFFF"/>
              </w:rPr>
              <w:t xml:space="preserve"> Account Executive uses a "high-touch," expertise</w:t>
            </w:r>
            <w:r w:rsidRPr="00936B54">
              <w:rPr>
                <w:rFonts w:ascii="Verdana" w:hAnsi="Verdana" w:cs="Arial"/>
                <w:color w:val="171717"/>
                <w:sz w:val="20"/>
                <w:szCs w:val="20"/>
                <w:shd w:val="clear" w:color="auto" w:fill="FFFFFF"/>
              </w:rPr>
              <w:t>-driven approach towards client interactions at both the strategic and tactical level with clients from all levels of the business and senior management\. The Regional Account Executive should also be able to prioritize work activities, delegate responsibility to key person</w:t>
            </w:r>
            <w:r>
              <w:rPr>
                <w:rFonts w:ascii="Verdana" w:hAnsi="Verdana" w:cs="Arial"/>
                <w:color w:val="171717"/>
                <w:sz w:val="20"/>
                <w:szCs w:val="20"/>
                <w:shd w:val="clear" w:color="auto" w:fill="FFFFFF"/>
              </w:rPr>
              <w:t>nel and multitask when required. Team</w:t>
            </w:r>
            <w:r w:rsidRPr="00936B54">
              <w:rPr>
                <w:rFonts w:ascii="Verdana" w:hAnsi="Verdana" w:cs="Arial"/>
                <w:color w:val="171717"/>
                <w:sz w:val="20"/>
                <w:szCs w:val="20"/>
                <w:shd w:val="clear" w:color="auto" w:fill="FFFFFF"/>
              </w:rPr>
              <w:t>-building and building internal and external key relationships are critical success factors</w:t>
            </w:r>
          </w:p>
          <w:p w:rsidR="001F59C1" w:rsidRDefault="001F59C1">
            <w:pPr>
              <w:spacing w:after="0" w:line="240" w:lineRule="auto"/>
              <w:rPr>
                <w:rFonts w:ascii="Verdana" w:hAnsi="Verdana" w:cs="Verdana"/>
                <w:b/>
                <w:bCs/>
                <w:color w:val="000000"/>
                <w:position w:val="-3"/>
                <w:sz w:val="20"/>
                <w:szCs w:val="20"/>
              </w:rPr>
            </w:pPr>
          </w:p>
          <w:p w:rsidR="002E037D" w:rsidRDefault="005A736F">
            <w:pPr>
              <w:spacing w:after="0" w:line="240" w:lineRule="auto"/>
            </w:pPr>
            <w:r>
              <w:rPr>
                <w:rFonts w:ascii="Verdana" w:hAnsi="Verdana" w:cs="Verdana"/>
                <w:b/>
                <w:bCs/>
                <w:color w:val="000000"/>
                <w:position w:val="-3"/>
                <w:sz w:val="20"/>
                <w:szCs w:val="20"/>
              </w:rPr>
              <w:t>Pharmacy Account Executive</w:t>
            </w:r>
          </w:p>
        </w:tc>
      </w:tr>
      <w:tr w:rsidR="002E037D" w:rsidTr="001F59C1">
        <w:tblPrEx>
          <w:tblCellSpacing w:w="30" w:type="dxa"/>
        </w:tblPrEx>
        <w:trPr>
          <w:gridAfter w:val="1"/>
          <w:wAfter w:w="1" w:type="dxa"/>
          <w:tblCellSpacing w:w="30" w:type="dxa"/>
        </w:trPr>
        <w:tc>
          <w:tcPr>
            <w:tcW w:w="0" w:type="auto"/>
            <w:tcMar>
              <w:top w:w="15" w:type="dxa"/>
              <w:bottom w:w="15" w:type="dxa"/>
            </w:tcMar>
            <w:vAlign w:val="center"/>
          </w:tcPr>
          <w:p w:rsidR="002E037D" w:rsidRDefault="005A736F">
            <w:pPr>
              <w:spacing w:after="0" w:line="240" w:lineRule="auto"/>
            </w:pPr>
            <w:r>
              <w:rPr>
                <w:rFonts w:ascii="Verdana" w:hAnsi="Verdana" w:cs="Verdana"/>
                <w:i/>
                <w:iCs/>
                <w:color w:val="000000"/>
                <w:position w:val="-3"/>
                <w:sz w:val="20"/>
                <w:szCs w:val="20"/>
              </w:rPr>
              <w:t>PerformRx - Philadelphia, PA</w:t>
            </w:r>
          </w:p>
        </w:tc>
        <w:tc>
          <w:tcPr>
            <w:tcW w:w="6905" w:type="dxa"/>
            <w:tcMar>
              <w:top w:w="15" w:type="dxa"/>
              <w:bottom w:w="15" w:type="dxa"/>
            </w:tcMar>
            <w:vAlign w:val="center"/>
          </w:tcPr>
          <w:p w:rsidR="002E037D" w:rsidRDefault="005A736F" w:rsidP="00072404">
            <w:pPr>
              <w:spacing w:after="0" w:line="240" w:lineRule="auto"/>
              <w:jc w:val="right"/>
            </w:pPr>
            <w:r>
              <w:rPr>
                <w:rFonts w:ascii="Verdana" w:hAnsi="Verdana" w:cs="Verdana"/>
                <w:color w:val="000000"/>
                <w:position w:val="-3"/>
                <w:sz w:val="20"/>
                <w:szCs w:val="20"/>
              </w:rPr>
              <w:t xml:space="preserve">September 2016 to </w:t>
            </w:r>
            <w:r w:rsidR="00072404">
              <w:rPr>
                <w:rFonts w:ascii="Verdana" w:hAnsi="Verdana" w:cs="Verdana"/>
                <w:color w:val="000000"/>
                <w:position w:val="-3"/>
                <w:sz w:val="20"/>
                <w:szCs w:val="20"/>
              </w:rPr>
              <w:t>December 2017</w:t>
            </w:r>
          </w:p>
        </w:tc>
      </w:tr>
      <w:tr w:rsidR="002E037D" w:rsidTr="001F59C1">
        <w:tblPrEx>
          <w:tblCellSpacing w:w="30" w:type="dxa"/>
        </w:tblPrEx>
        <w:trPr>
          <w:gridAfter w:val="1"/>
          <w:wAfter w:w="1" w:type="dxa"/>
          <w:tblCellSpacing w:w="30" w:type="dxa"/>
        </w:trPr>
        <w:tc>
          <w:tcPr>
            <w:tcW w:w="10278" w:type="dxa"/>
            <w:gridSpan w:val="2"/>
            <w:tcMar>
              <w:top w:w="15" w:type="dxa"/>
              <w:bottom w:w="15" w:type="dxa"/>
            </w:tcMar>
            <w:vAlign w:val="center"/>
          </w:tcPr>
          <w:p w:rsidR="002E037D" w:rsidRDefault="002E037D">
            <w:pPr>
              <w:spacing w:after="0" w:line="285" w:lineRule="auto"/>
              <w:rPr>
                <w:rFonts w:ascii="Verdana" w:hAnsi="Verdana" w:cs="Verdana"/>
                <w:color w:val="000000"/>
                <w:sz w:val="20"/>
                <w:szCs w:val="20"/>
              </w:rPr>
            </w:pPr>
          </w:p>
          <w:p w:rsidR="002E037D" w:rsidRDefault="005A736F">
            <w:pPr>
              <w:spacing w:before="200" w:line="285" w:lineRule="auto"/>
              <w:textAlignment w:val="center"/>
            </w:pPr>
            <w:r>
              <w:rPr>
                <w:rFonts w:ascii="Verdana" w:hAnsi="Verdana" w:cs="Verdana"/>
                <w:color w:val="000000"/>
                <w:position w:val="-3"/>
                <w:sz w:val="20"/>
                <w:szCs w:val="20"/>
              </w:rPr>
              <w:t xml:space="preserve">Pharmacy Account Executive responsible for client retention, day to day client requests and ongoing sales activities with a focus on the PerformRx California clients. Coordinate with the Reginal Account Executive to execute strategic growth planning with client </w:t>
            </w:r>
            <w:r w:rsidR="00446CB7">
              <w:rPr>
                <w:rFonts w:ascii="Verdana" w:hAnsi="Verdana" w:cs="Verdana"/>
                <w:color w:val="000000"/>
                <w:position w:val="-3"/>
                <w:sz w:val="20"/>
                <w:szCs w:val="20"/>
              </w:rPr>
              <w:t xml:space="preserve">staff, </w:t>
            </w:r>
            <w:r>
              <w:rPr>
                <w:rFonts w:ascii="Verdana" w:hAnsi="Verdana" w:cs="Verdana"/>
                <w:color w:val="000000"/>
                <w:position w:val="-3"/>
                <w:sz w:val="20"/>
                <w:szCs w:val="20"/>
              </w:rPr>
              <w:t>leaders and executives. Prioritize requests and oversee issues to ensure timely resolution including eligibility, prior authorization, pharmacy network concerns, and other related pharmacy claims processing issues. Proactively developed an understanding of existing customer key issues and business requirements and worked with the internal customer solutions team members to discuss the resolution of client’s needs. Manage the demands of external customers by skillfully handling escalations and streamlining processes to ensure efficiency and resolution. Actively schedule and present in meetings with internal departments and key vendors to assure prompt and professional handling of client inquiries, complaints and request for services. Built relationships and trust with the customers from California.</w:t>
            </w:r>
          </w:p>
          <w:p w:rsidR="002E037D" w:rsidRDefault="005A736F">
            <w:pPr>
              <w:numPr>
                <w:ilvl w:val="0"/>
                <w:numId w:val="1"/>
              </w:numPr>
              <w:spacing w:after="0" w:line="285" w:lineRule="auto"/>
              <w:rPr>
                <w:rFonts w:ascii="Verdana" w:hAnsi="Verdana" w:cs="Verdana"/>
                <w:color w:val="000000"/>
                <w:sz w:val="20"/>
                <w:szCs w:val="20"/>
              </w:rPr>
            </w:pPr>
            <w:r>
              <w:rPr>
                <w:rFonts w:ascii="Verdana" w:hAnsi="Verdana" w:cs="Verdana"/>
                <w:color w:val="000000"/>
                <w:position w:val="-3"/>
                <w:sz w:val="20"/>
                <w:szCs w:val="20"/>
              </w:rPr>
              <w:t>Secured the extension of three contracts by effectively assisting in  managing accounts through in-depth understanding of client needs.</w:t>
            </w:r>
          </w:p>
          <w:p w:rsidR="002E037D" w:rsidRDefault="005A736F">
            <w:pPr>
              <w:numPr>
                <w:ilvl w:val="0"/>
                <w:numId w:val="1"/>
              </w:numPr>
              <w:spacing w:after="0" w:line="285" w:lineRule="auto"/>
              <w:rPr>
                <w:rFonts w:ascii="Verdana" w:hAnsi="Verdana" w:cs="Verdana"/>
                <w:color w:val="000000"/>
                <w:sz w:val="20"/>
                <w:szCs w:val="20"/>
              </w:rPr>
            </w:pPr>
            <w:r>
              <w:rPr>
                <w:rFonts w:ascii="Verdana" w:hAnsi="Verdana" w:cs="Verdana"/>
                <w:color w:val="000000"/>
                <w:position w:val="-3"/>
                <w:sz w:val="20"/>
                <w:szCs w:val="20"/>
              </w:rPr>
              <w:t xml:space="preserve">Aided in the presentation of account financials, member utilization and member eligibility data on a quarterly basis to the health plans so to strategically align trending data with </w:t>
            </w:r>
            <w:r>
              <w:rPr>
                <w:rFonts w:ascii="Verdana" w:hAnsi="Verdana" w:cs="Verdana"/>
                <w:color w:val="000000"/>
                <w:position w:val="-3"/>
                <w:sz w:val="20"/>
                <w:szCs w:val="20"/>
              </w:rPr>
              <w:lastRenderedPageBreak/>
              <w:t>ongoing initiatives and impending client goals.</w:t>
            </w:r>
          </w:p>
          <w:p w:rsidR="002E037D" w:rsidRDefault="005A736F">
            <w:pPr>
              <w:numPr>
                <w:ilvl w:val="0"/>
                <w:numId w:val="1"/>
              </w:numPr>
              <w:spacing w:after="0" w:line="285" w:lineRule="auto"/>
              <w:rPr>
                <w:rFonts w:ascii="Verdana" w:hAnsi="Verdana" w:cs="Verdana"/>
                <w:color w:val="000000"/>
                <w:sz w:val="20"/>
                <w:szCs w:val="20"/>
              </w:rPr>
            </w:pPr>
            <w:r>
              <w:rPr>
                <w:rFonts w:ascii="Verdana" w:hAnsi="Verdana" w:cs="Verdana"/>
                <w:color w:val="000000"/>
                <w:position w:val="-3"/>
                <w:sz w:val="20"/>
                <w:szCs w:val="20"/>
              </w:rPr>
              <w:t>Assisted in the implementation of a number of government programs mandated by state regulatory requirements, such as the developm</w:t>
            </w:r>
            <w:r w:rsidR="00446CB7">
              <w:rPr>
                <w:rFonts w:ascii="Verdana" w:hAnsi="Verdana" w:cs="Verdana"/>
                <w:color w:val="000000"/>
                <w:position w:val="-3"/>
                <w:sz w:val="20"/>
                <w:szCs w:val="20"/>
              </w:rPr>
              <w:t>ent of SOP’s and reporting specifications</w:t>
            </w:r>
            <w:r>
              <w:rPr>
                <w:rFonts w:ascii="Verdana" w:hAnsi="Verdana" w:cs="Verdana"/>
                <w:color w:val="000000"/>
                <w:position w:val="-3"/>
                <w:sz w:val="20"/>
                <w:szCs w:val="20"/>
              </w:rPr>
              <w:t xml:space="preserve"> for new California regulations to monitor the state and federal sanctioned provider list.</w:t>
            </w:r>
          </w:p>
          <w:p w:rsidR="002E037D" w:rsidRDefault="005A736F">
            <w:pPr>
              <w:numPr>
                <w:ilvl w:val="0"/>
                <w:numId w:val="1"/>
              </w:numPr>
              <w:spacing w:after="0" w:line="285" w:lineRule="auto"/>
              <w:rPr>
                <w:rFonts w:ascii="Verdana" w:hAnsi="Verdana" w:cs="Verdana"/>
                <w:color w:val="000000"/>
                <w:sz w:val="20"/>
                <w:szCs w:val="20"/>
              </w:rPr>
            </w:pPr>
            <w:r>
              <w:rPr>
                <w:rFonts w:ascii="Verdana" w:hAnsi="Verdana" w:cs="Verdana"/>
                <w:color w:val="000000"/>
                <w:position w:val="-3"/>
                <w:sz w:val="20"/>
                <w:szCs w:val="20"/>
              </w:rPr>
              <w:t>Worked side by side with the Regional Account Executive to implement new policies and processes across internal departments, which resulted in increased workflow production and enhanced turnaround times for issue resolution.</w:t>
            </w:r>
          </w:p>
          <w:p w:rsidR="002E037D" w:rsidRDefault="005A736F">
            <w:pPr>
              <w:numPr>
                <w:ilvl w:val="0"/>
                <w:numId w:val="1"/>
              </w:numPr>
              <w:spacing w:after="0" w:line="285" w:lineRule="auto"/>
              <w:rPr>
                <w:rFonts w:ascii="Verdana" w:hAnsi="Verdana" w:cs="Verdana"/>
                <w:color w:val="000000"/>
                <w:sz w:val="20"/>
                <w:szCs w:val="20"/>
              </w:rPr>
            </w:pPr>
            <w:r>
              <w:rPr>
                <w:rFonts w:ascii="Verdana" w:hAnsi="Verdana" w:cs="Verdana"/>
                <w:color w:val="000000"/>
                <w:position w:val="-3"/>
                <w:sz w:val="20"/>
                <w:szCs w:val="20"/>
              </w:rPr>
              <w:t>Managed the daily operations of pharmacy benefits for three individual health plans simultaneously. </w:t>
            </w:r>
          </w:p>
          <w:p w:rsidR="002E037D" w:rsidRDefault="005A736F">
            <w:pPr>
              <w:numPr>
                <w:ilvl w:val="0"/>
                <w:numId w:val="1"/>
              </w:numPr>
              <w:spacing w:after="0" w:line="285" w:lineRule="auto"/>
              <w:rPr>
                <w:rFonts w:ascii="Verdana" w:hAnsi="Verdana" w:cs="Verdana"/>
                <w:color w:val="000000"/>
                <w:sz w:val="20"/>
                <w:szCs w:val="20"/>
              </w:rPr>
            </w:pPr>
            <w:r>
              <w:rPr>
                <w:rFonts w:ascii="Verdana" w:hAnsi="Verdana" w:cs="Verdana"/>
                <w:color w:val="000000"/>
                <w:position w:val="-3"/>
                <w:sz w:val="20"/>
                <w:szCs w:val="20"/>
              </w:rPr>
              <w:t>Managed contract compliance by proactively monitoring service level agreements and meeting with internal teams to address risk of potential non-compliance.</w:t>
            </w:r>
          </w:p>
          <w:p w:rsidR="002E037D" w:rsidRDefault="005A736F">
            <w:pPr>
              <w:numPr>
                <w:ilvl w:val="0"/>
                <w:numId w:val="1"/>
              </w:numPr>
              <w:spacing w:after="0" w:line="285" w:lineRule="auto"/>
              <w:rPr>
                <w:rFonts w:ascii="Verdana" w:hAnsi="Verdana" w:cs="Verdana"/>
                <w:color w:val="000000"/>
                <w:sz w:val="20"/>
                <w:szCs w:val="20"/>
              </w:rPr>
            </w:pPr>
            <w:r>
              <w:rPr>
                <w:rFonts w:ascii="Verdana" w:hAnsi="Verdana" w:cs="Verdana"/>
                <w:color w:val="000000"/>
                <w:position w:val="-3"/>
                <w:sz w:val="20"/>
                <w:szCs w:val="20"/>
              </w:rPr>
              <w:t>Supported management by providing monthly statistical and analytical reports of customer issues and resolution. </w:t>
            </w:r>
          </w:p>
          <w:p w:rsidR="00446CB7" w:rsidRPr="00446CB7" w:rsidRDefault="005A736F">
            <w:pPr>
              <w:numPr>
                <w:ilvl w:val="0"/>
                <w:numId w:val="1"/>
              </w:numPr>
              <w:spacing w:after="0" w:line="285" w:lineRule="auto"/>
              <w:rPr>
                <w:rFonts w:ascii="Verdana" w:hAnsi="Verdana" w:cs="Verdana"/>
                <w:color w:val="000000"/>
                <w:sz w:val="20"/>
                <w:szCs w:val="20"/>
              </w:rPr>
            </w:pPr>
            <w:r>
              <w:rPr>
                <w:rFonts w:ascii="Verdana" w:hAnsi="Verdana" w:cs="Verdana"/>
                <w:color w:val="000000"/>
                <w:position w:val="-3"/>
                <w:sz w:val="20"/>
                <w:szCs w:val="20"/>
              </w:rPr>
              <w:t>Department Subject Matter Expert for Pharmacy Audits, Pharmacy Network and Fraud, Waste and Abuse Reporting.  Provided new audit work plans for San Francisco Health Plan and Alameda Health Alliance. All California plans receive high returns on investments.</w:t>
            </w:r>
          </w:p>
          <w:p w:rsidR="002E037D" w:rsidRDefault="00446CB7">
            <w:pPr>
              <w:numPr>
                <w:ilvl w:val="0"/>
                <w:numId w:val="1"/>
              </w:numPr>
              <w:spacing w:after="0" w:line="285" w:lineRule="auto"/>
              <w:rPr>
                <w:rFonts w:ascii="Verdana" w:hAnsi="Verdana" w:cs="Verdana"/>
                <w:color w:val="000000"/>
                <w:sz w:val="20"/>
                <w:szCs w:val="20"/>
              </w:rPr>
            </w:pPr>
            <w:r>
              <w:rPr>
                <w:rFonts w:ascii="Verdana" w:hAnsi="Verdana" w:cs="Verdana"/>
                <w:color w:val="000000"/>
                <w:position w:val="-3"/>
                <w:sz w:val="20"/>
                <w:szCs w:val="20"/>
              </w:rPr>
              <w:t>Revamped the Pharmacy FWA quarterly reports with Plan specific requests to aid the clients with state required FWA monitoring.</w:t>
            </w:r>
            <w:r w:rsidR="005A736F">
              <w:rPr>
                <w:rFonts w:ascii="Verdana" w:hAnsi="Verdana" w:cs="Verdana"/>
                <w:color w:val="000000"/>
                <w:position w:val="-3"/>
                <w:sz w:val="20"/>
                <w:szCs w:val="20"/>
              </w:rPr>
              <w:br/>
              <w:t> </w:t>
            </w:r>
          </w:p>
        </w:tc>
      </w:tr>
    </w:tbl>
    <w:p w:rsidR="002E037D" w:rsidRDefault="002E037D"/>
    <w:tbl>
      <w:tblPr>
        <w:tblStyle w:val="NormalTablePHPDOCX"/>
        <w:tblW w:w="10188" w:type="dxa"/>
        <w:tblCellSpacing w:w="30" w:type="dxa"/>
        <w:tblInd w:w="60" w:type="dxa"/>
        <w:tblLook w:val="04A0" w:firstRow="1" w:lastRow="0" w:firstColumn="1" w:lastColumn="0" w:noHBand="0" w:noVBand="1"/>
      </w:tblPr>
      <w:tblGrid>
        <w:gridCol w:w="3550"/>
        <w:gridCol w:w="6638"/>
      </w:tblGrid>
      <w:tr w:rsidR="002E037D" w:rsidTr="001A4C76">
        <w:trPr>
          <w:tblCellSpacing w:w="30" w:type="dxa"/>
        </w:trPr>
        <w:tc>
          <w:tcPr>
            <w:tcW w:w="10068" w:type="dxa"/>
            <w:gridSpan w:val="2"/>
            <w:tcMar>
              <w:top w:w="15" w:type="dxa"/>
              <w:bottom w:w="15" w:type="dxa"/>
            </w:tcMar>
            <w:vAlign w:val="center"/>
          </w:tcPr>
          <w:p w:rsidR="002E037D" w:rsidRDefault="005A736F">
            <w:pPr>
              <w:spacing w:after="0" w:line="240" w:lineRule="auto"/>
            </w:pPr>
            <w:r>
              <w:rPr>
                <w:rFonts w:ascii="Verdana" w:hAnsi="Verdana" w:cs="Verdana"/>
                <w:b/>
                <w:bCs/>
                <w:color w:val="000000"/>
                <w:position w:val="-3"/>
                <w:sz w:val="20"/>
                <w:szCs w:val="20"/>
              </w:rPr>
              <w:t>Pharmacy Audit Specialist</w:t>
            </w:r>
          </w:p>
        </w:tc>
      </w:tr>
      <w:tr w:rsidR="002E037D" w:rsidTr="001A4C76">
        <w:trPr>
          <w:tblCellSpacing w:w="30" w:type="dxa"/>
        </w:trPr>
        <w:tc>
          <w:tcPr>
            <w:tcW w:w="0" w:type="auto"/>
            <w:tcMar>
              <w:top w:w="15" w:type="dxa"/>
              <w:bottom w:w="15" w:type="dxa"/>
            </w:tcMar>
            <w:vAlign w:val="center"/>
          </w:tcPr>
          <w:p w:rsidR="002E037D" w:rsidRDefault="005A736F">
            <w:pPr>
              <w:spacing w:after="0" w:line="240" w:lineRule="auto"/>
            </w:pPr>
            <w:r>
              <w:rPr>
                <w:rFonts w:ascii="Verdana" w:hAnsi="Verdana" w:cs="Verdana"/>
                <w:i/>
                <w:iCs/>
                <w:color w:val="000000"/>
                <w:position w:val="-3"/>
                <w:sz w:val="20"/>
                <w:szCs w:val="20"/>
              </w:rPr>
              <w:t>PerformRx - Philadelphia, PA</w:t>
            </w:r>
          </w:p>
        </w:tc>
        <w:tc>
          <w:tcPr>
            <w:tcW w:w="5874" w:type="dxa"/>
            <w:tcMar>
              <w:top w:w="15" w:type="dxa"/>
              <w:bottom w:w="15" w:type="dxa"/>
            </w:tcMar>
            <w:vAlign w:val="center"/>
          </w:tcPr>
          <w:p w:rsidR="002E037D" w:rsidRDefault="005A736F">
            <w:pPr>
              <w:spacing w:after="0" w:line="240" w:lineRule="auto"/>
              <w:jc w:val="right"/>
            </w:pPr>
            <w:r>
              <w:rPr>
                <w:rFonts w:ascii="Verdana" w:hAnsi="Verdana" w:cs="Verdana"/>
                <w:color w:val="000000"/>
                <w:position w:val="-3"/>
                <w:sz w:val="20"/>
                <w:szCs w:val="20"/>
              </w:rPr>
              <w:t>August 2013 to September 2016</w:t>
            </w:r>
          </w:p>
        </w:tc>
      </w:tr>
      <w:tr w:rsidR="002E037D" w:rsidTr="001A4C76">
        <w:trPr>
          <w:tblCellSpacing w:w="30" w:type="dxa"/>
        </w:trPr>
        <w:tc>
          <w:tcPr>
            <w:tcW w:w="10068" w:type="dxa"/>
            <w:gridSpan w:val="2"/>
            <w:tcMar>
              <w:top w:w="15" w:type="dxa"/>
              <w:bottom w:w="15" w:type="dxa"/>
            </w:tcMar>
            <w:vAlign w:val="center"/>
          </w:tcPr>
          <w:p w:rsidR="002E037D" w:rsidRDefault="002E037D">
            <w:pPr>
              <w:spacing w:after="0" w:line="285" w:lineRule="auto"/>
              <w:rPr>
                <w:rFonts w:ascii="Verdana" w:hAnsi="Verdana" w:cs="Verdana"/>
                <w:color w:val="000000"/>
                <w:sz w:val="20"/>
                <w:szCs w:val="20"/>
              </w:rPr>
            </w:pPr>
          </w:p>
          <w:p w:rsidR="002E037D" w:rsidRDefault="005A736F">
            <w:pPr>
              <w:spacing w:before="200" w:line="285" w:lineRule="auto"/>
              <w:textAlignment w:val="center"/>
            </w:pPr>
            <w:r>
              <w:rPr>
                <w:rFonts w:ascii="Verdana" w:hAnsi="Verdana" w:cs="Verdana"/>
                <w:color w:val="000000"/>
                <w:position w:val="-3"/>
                <w:sz w:val="20"/>
                <w:szCs w:val="20"/>
              </w:rPr>
              <w:t xml:space="preserve">Independently managed all pharmacy audits by a third party audit vendor for 28 clients simultaneously to include Commercial, Medicare, Medicaid, MMP and Exchange Health Plans.  Responsibilities included reporting, audit chargeback recovery, reconciling, prescriptions requests, pharmacy education, corrective actions plans and new plan implementations.  Worked with Sales and Marketing, Finance and Legal departments in Audit contract reviews, billing, invoicing and reporting to senior management.  Reported FWA while partnering closely with </w:t>
            </w:r>
            <w:r w:rsidR="006E51B9">
              <w:rPr>
                <w:rFonts w:ascii="Verdana" w:hAnsi="Verdana" w:cs="Verdana"/>
                <w:color w:val="000000"/>
                <w:position w:val="-3"/>
                <w:sz w:val="20"/>
                <w:szCs w:val="20"/>
              </w:rPr>
              <w:t xml:space="preserve">the Special Investigations Unit at AmeriHealth Caritas </w:t>
            </w:r>
            <w:r>
              <w:rPr>
                <w:rFonts w:ascii="Verdana" w:hAnsi="Verdana" w:cs="Verdana"/>
                <w:color w:val="000000"/>
                <w:position w:val="-3"/>
                <w:sz w:val="20"/>
                <w:szCs w:val="20"/>
              </w:rPr>
              <w:t xml:space="preserve">to </w:t>
            </w:r>
            <w:r w:rsidR="006E51B9">
              <w:rPr>
                <w:rFonts w:ascii="Verdana" w:hAnsi="Verdana" w:cs="Verdana"/>
                <w:color w:val="000000"/>
                <w:position w:val="-3"/>
                <w:sz w:val="20"/>
                <w:szCs w:val="20"/>
              </w:rPr>
              <w:t>partner</w:t>
            </w:r>
            <w:r>
              <w:rPr>
                <w:rFonts w:ascii="Verdana" w:hAnsi="Verdana" w:cs="Verdana"/>
                <w:color w:val="000000"/>
                <w:position w:val="-3"/>
                <w:sz w:val="20"/>
                <w:szCs w:val="20"/>
              </w:rPr>
              <w:t xml:space="preserve"> with pharmacy investigations.</w:t>
            </w:r>
          </w:p>
          <w:p w:rsidR="002E037D" w:rsidRDefault="005A736F">
            <w:pPr>
              <w:numPr>
                <w:ilvl w:val="0"/>
                <w:numId w:val="1"/>
              </w:numPr>
              <w:spacing w:after="0" w:line="285" w:lineRule="auto"/>
              <w:rPr>
                <w:rFonts w:ascii="Verdana" w:hAnsi="Verdana" w:cs="Verdana"/>
                <w:color w:val="000000"/>
                <w:sz w:val="20"/>
                <w:szCs w:val="20"/>
              </w:rPr>
            </w:pPr>
            <w:r>
              <w:rPr>
                <w:rFonts w:ascii="Verdana" w:hAnsi="Verdana" w:cs="Verdana"/>
                <w:color w:val="000000"/>
                <w:position w:val="-3"/>
                <w:sz w:val="20"/>
                <w:szCs w:val="20"/>
              </w:rPr>
              <w:t>Attended CMS and NCHAA FWA Conferences in 2015 and 2016.  Currently studying for AFHI Certification.</w:t>
            </w:r>
          </w:p>
          <w:p w:rsidR="002E037D" w:rsidRDefault="005A736F">
            <w:pPr>
              <w:numPr>
                <w:ilvl w:val="0"/>
                <w:numId w:val="1"/>
              </w:numPr>
              <w:spacing w:after="0" w:line="285" w:lineRule="auto"/>
              <w:rPr>
                <w:rFonts w:ascii="Verdana" w:hAnsi="Verdana" w:cs="Verdana"/>
                <w:color w:val="000000"/>
                <w:sz w:val="20"/>
                <w:szCs w:val="20"/>
              </w:rPr>
            </w:pPr>
            <w:r>
              <w:rPr>
                <w:rFonts w:ascii="Verdana" w:hAnsi="Verdana" w:cs="Verdana"/>
                <w:color w:val="000000"/>
                <w:position w:val="-3"/>
                <w:sz w:val="20"/>
                <w:szCs w:val="20"/>
              </w:rPr>
              <w:t>Systems experience in Argus, IPNS, RxIntel, RxFocus, RxInsight, Excel.</w:t>
            </w:r>
          </w:p>
          <w:p w:rsidR="002E037D" w:rsidRDefault="005A736F">
            <w:pPr>
              <w:numPr>
                <w:ilvl w:val="0"/>
                <w:numId w:val="1"/>
              </w:numPr>
              <w:spacing w:after="0" w:line="285" w:lineRule="auto"/>
              <w:rPr>
                <w:rFonts w:ascii="Verdana" w:hAnsi="Verdana" w:cs="Verdana"/>
                <w:color w:val="000000"/>
                <w:sz w:val="20"/>
                <w:szCs w:val="20"/>
              </w:rPr>
            </w:pPr>
            <w:r>
              <w:rPr>
                <w:rFonts w:ascii="Verdana" w:hAnsi="Verdana" w:cs="Verdana"/>
                <w:color w:val="000000"/>
                <w:position w:val="-3"/>
                <w:sz w:val="20"/>
                <w:szCs w:val="20"/>
              </w:rPr>
              <w:t>Partnered successfully with all internal departments, external clients and audit vendor to produce a successful pharmacy audit program.</w:t>
            </w:r>
          </w:p>
          <w:p w:rsidR="002E037D" w:rsidRDefault="005A736F">
            <w:pPr>
              <w:numPr>
                <w:ilvl w:val="0"/>
                <w:numId w:val="1"/>
              </w:numPr>
              <w:spacing w:after="0" w:line="285" w:lineRule="auto"/>
              <w:rPr>
                <w:rFonts w:ascii="Verdana" w:hAnsi="Verdana" w:cs="Verdana"/>
                <w:color w:val="000000"/>
                <w:sz w:val="20"/>
                <w:szCs w:val="20"/>
              </w:rPr>
            </w:pPr>
            <w:r>
              <w:rPr>
                <w:rFonts w:ascii="Verdana" w:hAnsi="Verdana" w:cs="Verdana"/>
                <w:color w:val="000000"/>
                <w:position w:val="-3"/>
                <w:sz w:val="20"/>
                <w:szCs w:val="20"/>
              </w:rPr>
              <w:t>Strengthened company’s business by leading implementation of Integrated Pharmacy Solutions to improve pharmacy network quality and oversight.</w:t>
            </w:r>
          </w:p>
          <w:p w:rsidR="002E037D" w:rsidRDefault="005A736F">
            <w:pPr>
              <w:numPr>
                <w:ilvl w:val="0"/>
                <w:numId w:val="1"/>
              </w:numPr>
              <w:spacing w:after="0" w:line="285" w:lineRule="auto"/>
              <w:rPr>
                <w:rFonts w:ascii="Verdana" w:hAnsi="Verdana" w:cs="Verdana"/>
                <w:color w:val="000000"/>
                <w:sz w:val="20"/>
                <w:szCs w:val="20"/>
              </w:rPr>
            </w:pPr>
            <w:r>
              <w:rPr>
                <w:rFonts w:ascii="Verdana" w:hAnsi="Verdana" w:cs="Verdana"/>
                <w:color w:val="000000"/>
                <w:position w:val="-3"/>
                <w:sz w:val="20"/>
                <w:szCs w:val="20"/>
              </w:rPr>
              <w:t>Developed and established new policies for pharmacy audit appeals, member complaints prescription requests and pharmacy corrective action plans.</w:t>
            </w:r>
          </w:p>
        </w:tc>
      </w:tr>
    </w:tbl>
    <w:p w:rsidR="002E037D" w:rsidRDefault="002E037D"/>
    <w:tbl>
      <w:tblPr>
        <w:tblStyle w:val="NormalTablePHPDOCX"/>
        <w:tblW w:w="9918" w:type="dxa"/>
        <w:tblCellSpacing w:w="30" w:type="dxa"/>
        <w:tblInd w:w="60" w:type="dxa"/>
        <w:tblLook w:val="04A0" w:firstRow="1" w:lastRow="0" w:firstColumn="1" w:lastColumn="0" w:noHBand="0" w:noVBand="1"/>
      </w:tblPr>
      <w:tblGrid>
        <w:gridCol w:w="3269"/>
        <w:gridCol w:w="6649"/>
      </w:tblGrid>
      <w:tr w:rsidR="002E037D" w:rsidTr="001A4C76">
        <w:trPr>
          <w:tblCellSpacing w:w="30" w:type="dxa"/>
        </w:trPr>
        <w:tc>
          <w:tcPr>
            <w:tcW w:w="9798" w:type="dxa"/>
            <w:gridSpan w:val="2"/>
            <w:tcMar>
              <w:top w:w="15" w:type="dxa"/>
              <w:bottom w:w="15" w:type="dxa"/>
            </w:tcMar>
            <w:vAlign w:val="center"/>
          </w:tcPr>
          <w:p w:rsidR="002E037D" w:rsidRDefault="005A736F">
            <w:pPr>
              <w:spacing w:after="0" w:line="240" w:lineRule="auto"/>
            </w:pPr>
            <w:r>
              <w:rPr>
                <w:rFonts w:ascii="Verdana" w:hAnsi="Verdana" w:cs="Verdana"/>
                <w:b/>
                <w:bCs/>
                <w:color w:val="000000"/>
                <w:position w:val="-3"/>
                <w:sz w:val="20"/>
                <w:szCs w:val="20"/>
              </w:rPr>
              <w:t>Clinical Coordinator</w:t>
            </w:r>
          </w:p>
        </w:tc>
      </w:tr>
      <w:tr w:rsidR="002E037D" w:rsidTr="001A4C76">
        <w:trPr>
          <w:tblCellSpacing w:w="30" w:type="dxa"/>
        </w:trPr>
        <w:tc>
          <w:tcPr>
            <w:tcW w:w="0" w:type="auto"/>
            <w:tcMar>
              <w:top w:w="15" w:type="dxa"/>
              <w:bottom w:w="15" w:type="dxa"/>
            </w:tcMar>
            <w:vAlign w:val="center"/>
          </w:tcPr>
          <w:p w:rsidR="002E037D" w:rsidRDefault="005A736F">
            <w:pPr>
              <w:spacing w:after="0" w:line="240" w:lineRule="auto"/>
            </w:pPr>
            <w:r>
              <w:rPr>
                <w:rFonts w:ascii="Verdana" w:hAnsi="Verdana" w:cs="Verdana"/>
                <w:i/>
                <w:iCs/>
                <w:color w:val="000000"/>
                <w:position w:val="-3"/>
                <w:sz w:val="20"/>
                <w:szCs w:val="20"/>
              </w:rPr>
              <w:t>Future Scripts, Catamaran</w:t>
            </w:r>
          </w:p>
        </w:tc>
        <w:tc>
          <w:tcPr>
            <w:tcW w:w="5931" w:type="dxa"/>
            <w:tcMar>
              <w:top w:w="15" w:type="dxa"/>
              <w:bottom w:w="15" w:type="dxa"/>
            </w:tcMar>
            <w:vAlign w:val="center"/>
          </w:tcPr>
          <w:p w:rsidR="002E037D" w:rsidRDefault="005A736F">
            <w:pPr>
              <w:spacing w:after="0" w:line="240" w:lineRule="auto"/>
              <w:jc w:val="right"/>
            </w:pPr>
            <w:r>
              <w:rPr>
                <w:rFonts w:ascii="Verdana" w:hAnsi="Verdana" w:cs="Verdana"/>
                <w:color w:val="000000"/>
                <w:position w:val="-3"/>
                <w:sz w:val="20"/>
                <w:szCs w:val="20"/>
              </w:rPr>
              <w:t>February 2013 to August 2013</w:t>
            </w:r>
          </w:p>
        </w:tc>
      </w:tr>
      <w:tr w:rsidR="002E037D" w:rsidTr="001A4C76">
        <w:trPr>
          <w:tblCellSpacing w:w="30" w:type="dxa"/>
        </w:trPr>
        <w:tc>
          <w:tcPr>
            <w:tcW w:w="9798" w:type="dxa"/>
            <w:gridSpan w:val="2"/>
            <w:tcMar>
              <w:top w:w="15" w:type="dxa"/>
              <w:bottom w:w="15" w:type="dxa"/>
            </w:tcMar>
            <w:vAlign w:val="center"/>
          </w:tcPr>
          <w:p w:rsidR="002E037D" w:rsidRDefault="002E037D">
            <w:pPr>
              <w:spacing w:after="0" w:line="285" w:lineRule="auto"/>
              <w:rPr>
                <w:rFonts w:ascii="Verdana" w:hAnsi="Verdana" w:cs="Verdana"/>
                <w:color w:val="000000"/>
                <w:sz w:val="20"/>
                <w:szCs w:val="20"/>
              </w:rPr>
            </w:pPr>
          </w:p>
          <w:p w:rsidR="002E037D" w:rsidRDefault="005A736F">
            <w:pPr>
              <w:spacing w:before="200" w:line="285" w:lineRule="auto"/>
              <w:textAlignment w:val="center"/>
            </w:pPr>
            <w:r>
              <w:rPr>
                <w:rFonts w:ascii="Verdana" w:hAnsi="Verdana" w:cs="Verdana"/>
                <w:color w:val="000000"/>
                <w:position w:val="-3"/>
                <w:sz w:val="20"/>
                <w:szCs w:val="20"/>
              </w:rPr>
              <w:t>Support Independance Blue Cross Pharmacy Director</w:t>
            </w:r>
            <w:r w:rsidR="009C58FB">
              <w:rPr>
                <w:rFonts w:ascii="Verdana" w:hAnsi="Verdana" w:cs="Verdana"/>
                <w:color w:val="000000"/>
                <w:position w:val="-3"/>
                <w:sz w:val="20"/>
                <w:szCs w:val="20"/>
              </w:rPr>
              <w:t xml:space="preserve"> and Clinical Department</w:t>
            </w:r>
            <w:r>
              <w:rPr>
                <w:rFonts w:ascii="Verdana" w:hAnsi="Verdana" w:cs="Verdana"/>
                <w:color w:val="000000"/>
                <w:position w:val="-3"/>
                <w:sz w:val="20"/>
                <w:szCs w:val="20"/>
              </w:rPr>
              <w:t xml:space="preserve"> by leading </w:t>
            </w:r>
            <w:r>
              <w:rPr>
                <w:rFonts w:ascii="Verdana" w:hAnsi="Verdana" w:cs="Verdana"/>
                <w:color w:val="000000"/>
                <w:position w:val="-3"/>
                <w:sz w:val="20"/>
                <w:szCs w:val="20"/>
              </w:rPr>
              <w:lastRenderedPageBreak/>
              <w:t xml:space="preserve">weekly meetings </w:t>
            </w:r>
            <w:r w:rsidR="009C58FB">
              <w:rPr>
                <w:rFonts w:ascii="Verdana" w:hAnsi="Verdana" w:cs="Verdana"/>
                <w:color w:val="000000"/>
                <w:position w:val="-3"/>
                <w:sz w:val="20"/>
                <w:szCs w:val="20"/>
              </w:rPr>
              <w:t>and creating presentations</w:t>
            </w:r>
            <w:r>
              <w:rPr>
                <w:rFonts w:ascii="Verdana" w:hAnsi="Verdana" w:cs="Verdana"/>
                <w:color w:val="000000"/>
                <w:position w:val="-3"/>
                <w:sz w:val="20"/>
                <w:szCs w:val="20"/>
              </w:rPr>
              <w:t>. FDB changes reviewed</w:t>
            </w:r>
            <w:r w:rsidR="009C58FB">
              <w:rPr>
                <w:rFonts w:ascii="Verdana" w:hAnsi="Verdana" w:cs="Verdana"/>
                <w:color w:val="000000"/>
                <w:position w:val="-3"/>
                <w:sz w:val="20"/>
                <w:szCs w:val="20"/>
              </w:rPr>
              <w:t xml:space="preserve"> with IBS to ensure correct formulary changes were completed</w:t>
            </w:r>
            <w:r>
              <w:rPr>
                <w:rFonts w:ascii="Verdana" w:hAnsi="Verdana" w:cs="Verdana"/>
                <w:color w:val="000000"/>
                <w:position w:val="-3"/>
                <w:sz w:val="20"/>
                <w:szCs w:val="20"/>
              </w:rPr>
              <w:t xml:space="preserve">.  Worked with Argus to manage coding and formulary updates.  Communicated with </w:t>
            </w:r>
            <w:r w:rsidR="009C58FB">
              <w:rPr>
                <w:rFonts w:ascii="Verdana" w:hAnsi="Verdana" w:cs="Verdana"/>
                <w:color w:val="000000"/>
                <w:position w:val="-3"/>
                <w:sz w:val="20"/>
                <w:szCs w:val="20"/>
              </w:rPr>
              <w:t xml:space="preserve">IBC </w:t>
            </w:r>
            <w:r>
              <w:rPr>
                <w:rFonts w:ascii="Verdana" w:hAnsi="Verdana" w:cs="Verdana"/>
                <w:color w:val="000000"/>
                <w:position w:val="-3"/>
                <w:sz w:val="20"/>
                <w:szCs w:val="20"/>
              </w:rPr>
              <w:t>members in regards to drug changes and formulary updates.</w:t>
            </w:r>
          </w:p>
          <w:p w:rsidR="002E037D" w:rsidRDefault="005A736F">
            <w:pPr>
              <w:numPr>
                <w:ilvl w:val="0"/>
                <w:numId w:val="1"/>
              </w:numPr>
              <w:spacing w:after="0" w:line="285" w:lineRule="auto"/>
              <w:rPr>
                <w:rFonts w:ascii="Verdana" w:hAnsi="Verdana" w:cs="Verdana"/>
                <w:color w:val="000000"/>
                <w:sz w:val="20"/>
                <w:szCs w:val="20"/>
              </w:rPr>
            </w:pPr>
            <w:r>
              <w:rPr>
                <w:rFonts w:ascii="Verdana" w:hAnsi="Verdana" w:cs="Verdana"/>
                <w:color w:val="000000"/>
                <w:position w:val="-3"/>
                <w:sz w:val="20"/>
                <w:szCs w:val="20"/>
              </w:rPr>
              <w:t>Provide new drug formulary (FDB) weekly reports, coding and maintenance using Excel,</w:t>
            </w:r>
            <w:r>
              <w:rPr>
                <w:rFonts w:ascii="Verdana" w:hAnsi="Verdana" w:cs="Verdana"/>
                <w:color w:val="000000"/>
                <w:position w:val="-3"/>
                <w:sz w:val="20"/>
                <w:szCs w:val="20"/>
              </w:rPr>
              <w:br/>
              <w:t>Access and Argus.</w:t>
            </w:r>
          </w:p>
          <w:p w:rsidR="002E037D" w:rsidRDefault="005A736F">
            <w:pPr>
              <w:numPr>
                <w:ilvl w:val="0"/>
                <w:numId w:val="1"/>
              </w:numPr>
              <w:spacing w:after="0" w:line="285" w:lineRule="auto"/>
              <w:rPr>
                <w:rFonts w:ascii="Verdana" w:hAnsi="Verdana" w:cs="Verdana"/>
                <w:color w:val="000000"/>
                <w:sz w:val="20"/>
                <w:szCs w:val="20"/>
              </w:rPr>
            </w:pPr>
            <w:r>
              <w:rPr>
                <w:rFonts w:ascii="Verdana" w:hAnsi="Verdana" w:cs="Verdana"/>
                <w:color w:val="000000"/>
                <w:position w:val="-3"/>
                <w:sz w:val="20"/>
                <w:szCs w:val="20"/>
              </w:rPr>
              <w:t>Intermediary between the Account Executive’s, providers, health plan, and other corporate functional areas to ensure accuracy of provider set-up functions.</w:t>
            </w:r>
          </w:p>
          <w:p w:rsidR="002E037D" w:rsidRPr="00E12CF7" w:rsidRDefault="00E12CF7">
            <w:pPr>
              <w:numPr>
                <w:ilvl w:val="0"/>
                <w:numId w:val="1"/>
              </w:numPr>
              <w:spacing w:after="0" w:line="285" w:lineRule="auto"/>
              <w:rPr>
                <w:rFonts w:ascii="Verdana" w:hAnsi="Verdana" w:cs="Verdana"/>
                <w:color w:val="000000"/>
                <w:sz w:val="20"/>
                <w:szCs w:val="20"/>
              </w:rPr>
            </w:pPr>
            <w:r>
              <w:rPr>
                <w:rFonts w:ascii="Verdana" w:hAnsi="Verdana" w:cs="Verdana"/>
                <w:color w:val="000000"/>
                <w:position w:val="-3"/>
                <w:sz w:val="20"/>
                <w:szCs w:val="20"/>
              </w:rPr>
              <w:t>Tested new NDC\</w:t>
            </w:r>
            <w:r w:rsidR="005A736F">
              <w:rPr>
                <w:rFonts w:ascii="Verdana" w:hAnsi="Verdana" w:cs="Verdana"/>
                <w:color w:val="000000"/>
                <w:position w:val="-3"/>
                <w:sz w:val="20"/>
                <w:szCs w:val="20"/>
              </w:rPr>
              <w:t xml:space="preserve">s in 5 </w:t>
            </w:r>
            <w:r>
              <w:rPr>
                <w:rFonts w:ascii="Verdana" w:hAnsi="Verdana" w:cs="Verdana"/>
                <w:color w:val="000000"/>
                <w:position w:val="-3"/>
                <w:sz w:val="20"/>
                <w:szCs w:val="20"/>
              </w:rPr>
              <w:t xml:space="preserve">separate </w:t>
            </w:r>
            <w:r w:rsidR="005A736F">
              <w:rPr>
                <w:rFonts w:ascii="Verdana" w:hAnsi="Verdana" w:cs="Verdana"/>
                <w:color w:val="000000"/>
                <w:position w:val="-3"/>
                <w:sz w:val="20"/>
                <w:szCs w:val="20"/>
              </w:rPr>
              <w:t>formularies and requested new coding through Argus to correct coding.</w:t>
            </w:r>
          </w:p>
          <w:p w:rsidR="00E12CF7" w:rsidRPr="00FD6B4A" w:rsidRDefault="00E12CF7">
            <w:pPr>
              <w:numPr>
                <w:ilvl w:val="0"/>
                <w:numId w:val="1"/>
              </w:numPr>
              <w:spacing w:after="0" w:line="285" w:lineRule="auto"/>
              <w:rPr>
                <w:rFonts w:ascii="Verdana" w:hAnsi="Verdana" w:cs="Verdana"/>
                <w:color w:val="000000"/>
                <w:sz w:val="20"/>
                <w:szCs w:val="20"/>
              </w:rPr>
            </w:pPr>
            <w:r>
              <w:rPr>
                <w:rFonts w:ascii="Verdana" w:hAnsi="Verdana" w:cs="Verdana"/>
                <w:color w:val="000000"/>
                <w:position w:val="-3"/>
                <w:sz w:val="20"/>
                <w:szCs w:val="20"/>
              </w:rPr>
              <w:t>Internal validation testing to confirm coding by Argus.</w:t>
            </w:r>
          </w:p>
          <w:p w:rsidR="00FD6B4A" w:rsidRDefault="00FD6B4A" w:rsidP="00FD6B4A">
            <w:pPr>
              <w:spacing w:after="0" w:line="285" w:lineRule="auto"/>
              <w:rPr>
                <w:rFonts w:ascii="Verdana" w:hAnsi="Verdana" w:cs="Verdana"/>
                <w:color w:val="000000"/>
                <w:position w:val="-3"/>
                <w:sz w:val="20"/>
                <w:szCs w:val="20"/>
              </w:rPr>
            </w:pPr>
          </w:p>
          <w:p w:rsidR="00FD6B4A" w:rsidRPr="00FD6B4A" w:rsidRDefault="00FD6B4A" w:rsidP="00FD6B4A">
            <w:pPr>
              <w:spacing w:after="0" w:line="285" w:lineRule="auto"/>
              <w:rPr>
                <w:rFonts w:ascii="Verdana" w:hAnsi="Verdana" w:cs="Verdana"/>
                <w:b/>
                <w:color w:val="000000"/>
                <w:sz w:val="20"/>
                <w:szCs w:val="20"/>
              </w:rPr>
            </w:pPr>
            <w:r w:rsidRPr="00FD6B4A">
              <w:rPr>
                <w:rFonts w:ascii="Verdana" w:hAnsi="Verdana" w:cs="Verdana"/>
                <w:b/>
                <w:color w:val="000000"/>
                <w:sz w:val="20"/>
                <w:szCs w:val="20"/>
              </w:rPr>
              <w:t>Hi</w:t>
            </w:r>
            <w:r>
              <w:rPr>
                <w:rFonts w:ascii="Verdana" w:hAnsi="Verdana" w:cs="Verdana"/>
                <w:b/>
                <w:color w:val="000000"/>
                <w:sz w:val="20"/>
                <w:szCs w:val="20"/>
              </w:rPr>
              <w:t>ghland Pharmacy</w:t>
            </w:r>
            <w:r w:rsidRPr="00FD6B4A">
              <w:rPr>
                <w:rFonts w:ascii="Verdana" w:hAnsi="Verdana" w:cs="Verdana"/>
                <w:b/>
                <w:color w:val="000000"/>
                <w:sz w:val="20"/>
                <w:szCs w:val="20"/>
              </w:rPr>
              <w:t xml:space="preserve">                                          </w:t>
            </w:r>
          </w:p>
          <w:p w:rsidR="00FD6B4A" w:rsidRDefault="00FD6B4A" w:rsidP="00FD6B4A">
            <w:pPr>
              <w:spacing w:after="0" w:line="285" w:lineRule="auto"/>
              <w:rPr>
                <w:rFonts w:ascii="Verdana" w:hAnsi="Verdana" w:cs="Verdana"/>
                <w:i/>
                <w:color w:val="000000"/>
                <w:sz w:val="20"/>
                <w:szCs w:val="20"/>
              </w:rPr>
            </w:pPr>
            <w:r w:rsidRPr="00FD6B4A">
              <w:rPr>
                <w:rFonts w:ascii="Verdana" w:hAnsi="Verdana" w:cs="Verdana"/>
                <w:i/>
                <w:color w:val="000000"/>
                <w:sz w:val="20"/>
                <w:szCs w:val="20"/>
              </w:rPr>
              <w:t xml:space="preserve">Compounding and Front End Technician                   </w:t>
            </w:r>
            <w:r w:rsidR="001A4C76">
              <w:rPr>
                <w:rFonts w:ascii="Verdana" w:hAnsi="Verdana" w:cs="Verdana"/>
                <w:i/>
                <w:color w:val="000000"/>
                <w:sz w:val="20"/>
                <w:szCs w:val="20"/>
              </w:rPr>
              <w:t xml:space="preserve">               </w:t>
            </w:r>
            <w:r w:rsidRPr="00FD6B4A">
              <w:rPr>
                <w:rFonts w:ascii="Verdana" w:hAnsi="Verdana" w:cs="Verdana"/>
                <w:i/>
                <w:color w:val="000000"/>
                <w:sz w:val="20"/>
                <w:szCs w:val="20"/>
              </w:rPr>
              <w:t xml:space="preserve"> </w:t>
            </w:r>
            <w:r w:rsidRPr="00FD6B4A">
              <w:rPr>
                <w:rFonts w:ascii="Verdana" w:hAnsi="Verdana" w:cs="Verdana"/>
                <w:color w:val="000000"/>
                <w:sz w:val="20"/>
                <w:szCs w:val="20"/>
              </w:rPr>
              <w:t>August 2011 to August 2012</w:t>
            </w:r>
            <w:r w:rsidRPr="00FD6B4A">
              <w:rPr>
                <w:rFonts w:ascii="Verdana" w:hAnsi="Verdana" w:cs="Verdana"/>
                <w:i/>
                <w:color w:val="000000"/>
                <w:sz w:val="20"/>
                <w:szCs w:val="20"/>
              </w:rPr>
              <w:t xml:space="preserve"> </w:t>
            </w:r>
          </w:p>
          <w:p w:rsidR="00D7699C" w:rsidRDefault="00D7699C" w:rsidP="00FD6B4A">
            <w:pPr>
              <w:spacing w:after="0" w:line="285" w:lineRule="auto"/>
              <w:rPr>
                <w:rFonts w:ascii="Verdana" w:hAnsi="Verdana" w:cs="Verdana"/>
                <w:i/>
                <w:color w:val="000000"/>
                <w:sz w:val="20"/>
                <w:szCs w:val="20"/>
              </w:rPr>
            </w:pPr>
          </w:p>
          <w:p w:rsidR="00D7699C" w:rsidRPr="00D7699C" w:rsidRDefault="00D7699C" w:rsidP="00FD6B4A">
            <w:pPr>
              <w:spacing w:after="0" w:line="285" w:lineRule="auto"/>
              <w:rPr>
                <w:rFonts w:ascii="Verdana" w:hAnsi="Verdana" w:cs="Verdana"/>
                <w:color w:val="000000"/>
                <w:sz w:val="20"/>
                <w:szCs w:val="20"/>
              </w:rPr>
            </w:pPr>
            <w:r>
              <w:rPr>
                <w:rFonts w:ascii="Verdana" w:hAnsi="Verdana" w:cs="Verdana"/>
                <w:color w:val="000000"/>
                <w:sz w:val="20"/>
                <w:szCs w:val="20"/>
              </w:rPr>
              <w:t xml:space="preserve">Compounded medications </w:t>
            </w:r>
            <w:r w:rsidR="00692724">
              <w:rPr>
                <w:rFonts w:ascii="Verdana" w:hAnsi="Verdana" w:cs="Verdana"/>
                <w:color w:val="000000"/>
                <w:sz w:val="20"/>
                <w:szCs w:val="20"/>
              </w:rPr>
              <w:t xml:space="preserve">to include hormone replacements, pain gels, troches, suppositories, capsules, injections, eye drops, ointments and veterinary medications. </w:t>
            </w:r>
          </w:p>
          <w:p w:rsidR="00FD6B4A" w:rsidRPr="00FD6B4A" w:rsidRDefault="00FD6B4A" w:rsidP="00FD6B4A">
            <w:pPr>
              <w:spacing w:after="0" w:line="285" w:lineRule="auto"/>
              <w:rPr>
                <w:rFonts w:ascii="Verdana" w:hAnsi="Verdana" w:cs="Verdana"/>
                <w:color w:val="000000"/>
                <w:sz w:val="20"/>
                <w:szCs w:val="20"/>
              </w:rPr>
            </w:pPr>
            <w:r w:rsidRPr="00FD6B4A">
              <w:rPr>
                <w:rFonts w:ascii="Verdana" w:hAnsi="Verdana" w:cs="Verdana"/>
                <w:i/>
                <w:color w:val="000000"/>
                <w:sz w:val="20"/>
                <w:szCs w:val="20"/>
              </w:rPr>
              <w:t xml:space="preserve">                                                                   </w:t>
            </w:r>
          </w:p>
          <w:p w:rsidR="00FD6B4A" w:rsidRPr="00FD6B4A" w:rsidRDefault="00FD6B4A" w:rsidP="00FD6B4A">
            <w:pPr>
              <w:numPr>
                <w:ilvl w:val="0"/>
                <w:numId w:val="15"/>
              </w:numPr>
              <w:spacing w:after="0" w:line="285" w:lineRule="auto"/>
              <w:rPr>
                <w:rFonts w:ascii="Verdana" w:hAnsi="Verdana" w:cs="Verdana"/>
                <w:color w:val="000000"/>
                <w:sz w:val="20"/>
                <w:szCs w:val="20"/>
              </w:rPr>
            </w:pPr>
            <w:r w:rsidRPr="00FD6B4A">
              <w:rPr>
                <w:rFonts w:ascii="Verdana" w:hAnsi="Verdana" w:cs="Verdana"/>
                <w:color w:val="000000"/>
                <w:sz w:val="20"/>
                <w:szCs w:val="20"/>
              </w:rPr>
              <w:t>Compounded simple and complex formulations using USP 797, PCCA and Compounding Today</w:t>
            </w:r>
            <w:r w:rsidR="00692724">
              <w:rPr>
                <w:rFonts w:ascii="Verdana" w:hAnsi="Verdana" w:cs="Verdana"/>
                <w:color w:val="000000"/>
                <w:sz w:val="20"/>
                <w:szCs w:val="20"/>
              </w:rPr>
              <w:t xml:space="preserve"> standards</w:t>
            </w:r>
            <w:r w:rsidRPr="00FD6B4A">
              <w:rPr>
                <w:rFonts w:ascii="Verdana" w:hAnsi="Verdana" w:cs="Verdana"/>
                <w:color w:val="000000"/>
                <w:sz w:val="20"/>
                <w:szCs w:val="20"/>
              </w:rPr>
              <w:t>.</w:t>
            </w:r>
          </w:p>
          <w:p w:rsidR="00FD6B4A" w:rsidRPr="00FD6B4A" w:rsidRDefault="00FD6B4A" w:rsidP="00FD6B4A">
            <w:pPr>
              <w:numPr>
                <w:ilvl w:val="0"/>
                <w:numId w:val="15"/>
              </w:numPr>
              <w:spacing w:after="0" w:line="285" w:lineRule="auto"/>
              <w:rPr>
                <w:rFonts w:ascii="Verdana" w:hAnsi="Verdana" w:cs="Verdana"/>
                <w:color w:val="000000"/>
                <w:sz w:val="20"/>
                <w:szCs w:val="20"/>
              </w:rPr>
            </w:pPr>
            <w:r w:rsidRPr="00FD6B4A">
              <w:rPr>
                <w:rFonts w:ascii="Verdana" w:hAnsi="Verdana" w:cs="Verdana"/>
                <w:color w:val="000000"/>
                <w:sz w:val="20"/>
                <w:szCs w:val="20"/>
              </w:rPr>
              <w:t>Compounded various forms of compounds in and out of a sterile environment.</w:t>
            </w:r>
          </w:p>
          <w:p w:rsidR="00FD6B4A" w:rsidRDefault="00FD6B4A" w:rsidP="00FD6B4A">
            <w:pPr>
              <w:numPr>
                <w:ilvl w:val="0"/>
                <w:numId w:val="15"/>
              </w:numPr>
              <w:spacing w:after="0" w:line="285" w:lineRule="auto"/>
              <w:rPr>
                <w:rFonts w:ascii="Verdana" w:hAnsi="Verdana" w:cs="Verdana"/>
                <w:color w:val="000000"/>
                <w:sz w:val="20"/>
                <w:szCs w:val="20"/>
              </w:rPr>
            </w:pPr>
            <w:r w:rsidRPr="00FD6B4A">
              <w:rPr>
                <w:rFonts w:ascii="Verdana" w:hAnsi="Verdana" w:cs="Verdana"/>
                <w:color w:val="000000"/>
                <w:sz w:val="20"/>
                <w:szCs w:val="20"/>
              </w:rPr>
              <w:t>Retail duties include</w:t>
            </w:r>
            <w:r w:rsidR="001A4C76">
              <w:rPr>
                <w:rFonts w:ascii="Verdana" w:hAnsi="Verdana" w:cs="Verdana"/>
                <w:color w:val="000000"/>
                <w:sz w:val="20"/>
                <w:szCs w:val="20"/>
              </w:rPr>
              <w:t xml:space="preserve">d customer service, phone, </w:t>
            </w:r>
            <w:proofErr w:type="gramStart"/>
            <w:r w:rsidR="001A4C76">
              <w:rPr>
                <w:rFonts w:ascii="Verdana" w:hAnsi="Verdana" w:cs="Verdana"/>
                <w:color w:val="000000"/>
                <w:sz w:val="20"/>
                <w:szCs w:val="20"/>
              </w:rPr>
              <w:t>data</w:t>
            </w:r>
            <w:proofErr w:type="gramEnd"/>
            <w:r w:rsidR="001A4C76">
              <w:rPr>
                <w:rFonts w:ascii="Verdana" w:hAnsi="Verdana" w:cs="Verdana"/>
                <w:color w:val="000000"/>
                <w:sz w:val="20"/>
                <w:szCs w:val="20"/>
              </w:rPr>
              <w:t>-</w:t>
            </w:r>
            <w:r w:rsidRPr="00FD6B4A">
              <w:rPr>
                <w:rFonts w:ascii="Verdana" w:hAnsi="Verdana" w:cs="Verdana"/>
                <w:color w:val="000000"/>
                <w:sz w:val="20"/>
                <w:szCs w:val="20"/>
              </w:rPr>
              <w:t xml:space="preserve">entry, problem solving, </w:t>
            </w:r>
            <w:r w:rsidR="001A4C76" w:rsidRPr="00FD6B4A">
              <w:rPr>
                <w:rFonts w:ascii="Verdana" w:hAnsi="Verdana" w:cs="Verdana"/>
                <w:color w:val="000000"/>
                <w:sz w:val="20"/>
                <w:szCs w:val="20"/>
              </w:rPr>
              <w:t>and filling</w:t>
            </w:r>
            <w:r w:rsidRPr="00FD6B4A">
              <w:rPr>
                <w:rFonts w:ascii="Verdana" w:hAnsi="Verdana" w:cs="Verdana"/>
                <w:color w:val="000000"/>
                <w:sz w:val="20"/>
                <w:szCs w:val="20"/>
              </w:rPr>
              <w:t xml:space="preserve"> prescriptions.</w:t>
            </w:r>
          </w:p>
          <w:p w:rsidR="00FD6B4A" w:rsidRPr="00FD6B4A" w:rsidRDefault="00FD6B4A" w:rsidP="00FD6B4A">
            <w:pPr>
              <w:spacing w:after="0" w:line="285" w:lineRule="auto"/>
              <w:rPr>
                <w:rFonts w:ascii="Verdana" w:hAnsi="Verdana" w:cs="Verdana"/>
                <w:color w:val="000000"/>
                <w:sz w:val="20"/>
                <w:szCs w:val="20"/>
              </w:rPr>
            </w:pPr>
          </w:p>
          <w:p w:rsidR="00FD6B4A" w:rsidRPr="00FD6B4A" w:rsidRDefault="00FD6B4A" w:rsidP="00FD6B4A">
            <w:pPr>
              <w:spacing w:after="0" w:line="285" w:lineRule="auto"/>
              <w:rPr>
                <w:rFonts w:ascii="Verdana" w:hAnsi="Verdana" w:cs="Verdana"/>
                <w:b/>
                <w:color w:val="000000"/>
                <w:sz w:val="20"/>
                <w:szCs w:val="20"/>
              </w:rPr>
            </w:pPr>
            <w:r>
              <w:rPr>
                <w:rFonts w:ascii="Verdana" w:hAnsi="Verdana" w:cs="Verdana"/>
                <w:b/>
                <w:color w:val="000000"/>
                <w:sz w:val="20"/>
                <w:szCs w:val="20"/>
              </w:rPr>
              <w:t>Express Scripts</w:t>
            </w:r>
          </w:p>
          <w:p w:rsidR="00FD6B4A" w:rsidRPr="00FD6B4A" w:rsidRDefault="00FD6B4A" w:rsidP="00FD6B4A">
            <w:pPr>
              <w:spacing w:after="0" w:line="285" w:lineRule="auto"/>
              <w:rPr>
                <w:rFonts w:ascii="Verdana" w:hAnsi="Verdana" w:cs="Verdana"/>
                <w:b/>
                <w:color w:val="000000"/>
                <w:sz w:val="20"/>
                <w:szCs w:val="20"/>
              </w:rPr>
            </w:pPr>
            <w:r w:rsidRPr="00FD6B4A">
              <w:rPr>
                <w:rFonts w:ascii="Verdana" w:hAnsi="Verdana" w:cs="Verdana"/>
                <w:i/>
                <w:color w:val="000000"/>
                <w:sz w:val="20"/>
                <w:szCs w:val="20"/>
              </w:rPr>
              <w:t>Data Entry Technician, Subject Matter Expert</w:t>
            </w:r>
            <w:r>
              <w:rPr>
                <w:rFonts w:ascii="Verdana" w:hAnsi="Verdana" w:cs="Verdana"/>
                <w:b/>
                <w:color w:val="000000"/>
                <w:sz w:val="20"/>
                <w:szCs w:val="20"/>
              </w:rPr>
              <w:tab/>
            </w:r>
            <w:r>
              <w:rPr>
                <w:rFonts w:ascii="Verdana" w:hAnsi="Verdana" w:cs="Verdana"/>
                <w:color w:val="000000"/>
                <w:sz w:val="20"/>
                <w:szCs w:val="20"/>
              </w:rPr>
              <w:t xml:space="preserve">  </w:t>
            </w:r>
            <w:r w:rsidR="001A4C76">
              <w:rPr>
                <w:rFonts w:ascii="Verdana" w:hAnsi="Verdana" w:cs="Verdana"/>
                <w:color w:val="000000"/>
                <w:sz w:val="20"/>
                <w:szCs w:val="20"/>
              </w:rPr>
              <w:t xml:space="preserve">                  </w:t>
            </w:r>
            <w:r w:rsidRPr="00FD6B4A">
              <w:rPr>
                <w:rFonts w:ascii="Verdana" w:hAnsi="Verdana" w:cs="Verdana"/>
                <w:color w:val="000000"/>
                <w:sz w:val="20"/>
                <w:szCs w:val="20"/>
              </w:rPr>
              <w:t>December 2009 to August 2011</w:t>
            </w:r>
            <w:r w:rsidRPr="00FD6B4A">
              <w:rPr>
                <w:rFonts w:ascii="Verdana" w:hAnsi="Verdana" w:cs="Verdana"/>
                <w:color w:val="000000"/>
                <w:sz w:val="20"/>
                <w:szCs w:val="20"/>
              </w:rPr>
              <w:tab/>
            </w:r>
            <w:r w:rsidRPr="00FD6B4A">
              <w:rPr>
                <w:rFonts w:ascii="Verdana" w:hAnsi="Verdana" w:cs="Verdana"/>
                <w:color w:val="000000"/>
                <w:sz w:val="20"/>
                <w:szCs w:val="20"/>
              </w:rPr>
              <w:tab/>
            </w:r>
            <w:r w:rsidRPr="00FD6B4A">
              <w:rPr>
                <w:rFonts w:ascii="Verdana" w:hAnsi="Verdana" w:cs="Verdana"/>
                <w:b/>
                <w:color w:val="000000"/>
                <w:sz w:val="20"/>
                <w:szCs w:val="20"/>
              </w:rPr>
              <w:tab/>
            </w:r>
            <w:r w:rsidRPr="00FD6B4A">
              <w:rPr>
                <w:rFonts w:ascii="Verdana" w:hAnsi="Verdana" w:cs="Verdana"/>
                <w:b/>
                <w:color w:val="000000"/>
                <w:sz w:val="20"/>
                <w:szCs w:val="20"/>
              </w:rPr>
              <w:tab/>
            </w:r>
            <w:r w:rsidRPr="00FD6B4A">
              <w:rPr>
                <w:rFonts w:ascii="Verdana" w:hAnsi="Verdana" w:cs="Verdana"/>
                <w:b/>
                <w:color w:val="000000"/>
                <w:sz w:val="20"/>
                <w:szCs w:val="20"/>
              </w:rPr>
              <w:tab/>
            </w:r>
          </w:p>
          <w:p w:rsidR="00FD6B4A" w:rsidRPr="00FD6B4A" w:rsidRDefault="00FD6B4A" w:rsidP="00FD6B4A">
            <w:pPr>
              <w:numPr>
                <w:ilvl w:val="0"/>
                <w:numId w:val="16"/>
              </w:numPr>
              <w:spacing w:after="0" w:line="285" w:lineRule="auto"/>
              <w:rPr>
                <w:rFonts w:ascii="Verdana" w:hAnsi="Verdana" w:cs="Verdana"/>
                <w:color w:val="000000"/>
                <w:sz w:val="20"/>
                <w:szCs w:val="20"/>
              </w:rPr>
            </w:pPr>
            <w:r>
              <w:rPr>
                <w:rFonts w:ascii="Verdana" w:hAnsi="Verdana" w:cs="Verdana"/>
                <w:color w:val="000000"/>
                <w:sz w:val="20"/>
                <w:szCs w:val="20"/>
              </w:rPr>
              <w:t>Responsible for training</w:t>
            </w:r>
            <w:r w:rsidRPr="00FD6B4A">
              <w:rPr>
                <w:rFonts w:ascii="Verdana" w:hAnsi="Verdana" w:cs="Verdana"/>
                <w:color w:val="000000"/>
                <w:sz w:val="20"/>
                <w:szCs w:val="20"/>
              </w:rPr>
              <w:t xml:space="preserve"> newly hired pharmacy technicians and provided one on one guidance with data entry, policies and procedures, computer systems, routing, prescription work flow and daily stats.</w:t>
            </w:r>
          </w:p>
          <w:p w:rsidR="00FD6B4A" w:rsidRPr="00FD6B4A" w:rsidRDefault="00FD6B4A" w:rsidP="00FD6B4A">
            <w:pPr>
              <w:numPr>
                <w:ilvl w:val="0"/>
                <w:numId w:val="16"/>
              </w:numPr>
              <w:spacing w:after="0" w:line="285" w:lineRule="auto"/>
              <w:rPr>
                <w:rFonts w:ascii="Verdana" w:hAnsi="Verdana" w:cs="Verdana"/>
                <w:color w:val="000000"/>
                <w:sz w:val="20"/>
                <w:szCs w:val="20"/>
              </w:rPr>
            </w:pPr>
            <w:r w:rsidRPr="00FD6B4A">
              <w:rPr>
                <w:rFonts w:ascii="Verdana" w:hAnsi="Verdana" w:cs="Verdana"/>
                <w:color w:val="000000"/>
                <w:sz w:val="20"/>
                <w:szCs w:val="20"/>
              </w:rPr>
              <w:t>Prescription entry, updating patient profiles with speed and accuracy</w:t>
            </w:r>
          </w:p>
          <w:p w:rsidR="00FD6B4A" w:rsidRPr="00FD6B4A" w:rsidRDefault="00FD6B4A" w:rsidP="00FD6B4A">
            <w:pPr>
              <w:numPr>
                <w:ilvl w:val="0"/>
                <w:numId w:val="16"/>
              </w:numPr>
              <w:spacing w:after="0" w:line="285" w:lineRule="auto"/>
              <w:rPr>
                <w:rFonts w:ascii="Verdana" w:hAnsi="Verdana" w:cs="Verdana"/>
                <w:color w:val="000000"/>
                <w:sz w:val="20"/>
                <w:szCs w:val="20"/>
              </w:rPr>
            </w:pPr>
            <w:r w:rsidRPr="00FD6B4A">
              <w:rPr>
                <w:rFonts w:ascii="Verdana" w:hAnsi="Verdana" w:cs="Verdana"/>
                <w:color w:val="000000"/>
                <w:sz w:val="20"/>
                <w:szCs w:val="20"/>
              </w:rPr>
              <w:t xml:space="preserve">Directly supervised 10 pharmacy technicians each quarter while in training. </w:t>
            </w:r>
          </w:p>
          <w:p w:rsidR="00FD6B4A" w:rsidRPr="00BD19EB" w:rsidRDefault="00FD6B4A" w:rsidP="00FD6B4A">
            <w:pPr>
              <w:numPr>
                <w:ilvl w:val="0"/>
                <w:numId w:val="16"/>
              </w:numPr>
              <w:spacing w:after="0" w:line="285" w:lineRule="auto"/>
              <w:rPr>
                <w:rFonts w:ascii="Verdana" w:hAnsi="Verdana" w:cs="Verdana"/>
                <w:color w:val="000000"/>
                <w:sz w:val="20"/>
                <w:szCs w:val="20"/>
              </w:rPr>
            </w:pPr>
            <w:r w:rsidRPr="00FD6B4A">
              <w:rPr>
                <w:rFonts w:ascii="Verdana" w:hAnsi="Verdana" w:cs="Verdana"/>
                <w:color w:val="000000"/>
                <w:sz w:val="20"/>
                <w:szCs w:val="20"/>
              </w:rPr>
              <w:t>Assist in calls regarding non-clinical information from providers</w:t>
            </w:r>
            <w:r w:rsidR="00BD19EB">
              <w:rPr>
                <w:rFonts w:ascii="Verdana" w:hAnsi="Verdana" w:cs="Verdana"/>
                <w:color w:val="000000"/>
                <w:sz w:val="20"/>
                <w:szCs w:val="20"/>
              </w:rPr>
              <w:t xml:space="preserve"> and members.</w:t>
            </w:r>
          </w:p>
        </w:tc>
      </w:tr>
    </w:tbl>
    <w:p w:rsidR="005A736F" w:rsidRDefault="005A736F">
      <w:pPr>
        <w:spacing w:before="300" w:after="0" w:line="238" w:lineRule="auto"/>
        <w:rPr>
          <w:rFonts w:ascii="Verdana" w:hAnsi="Verdana" w:cs="Verdana"/>
          <w:b/>
          <w:bCs/>
          <w:color w:val="000000"/>
          <w:sz w:val="24"/>
          <w:szCs w:val="24"/>
        </w:rPr>
      </w:pPr>
    </w:p>
    <w:p w:rsidR="002E037D" w:rsidRPr="005A736F" w:rsidRDefault="005A736F">
      <w:pPr>
        <w:spacing w:before="300" w:after="0" w:line="238" w:lineRule="auto"/>
        <w:rPr>
          <w:u w:val="single"/>
        </w:rPr>
      </w:pPr>
      <w:r w:rsidRPr="005A736F">
        <w:rPr>
          <w:rFonts w:ascii="Verdana" w:hAnsi="Verdana" w:cs="Verdana"/>
          <w:b/>
          <w:bCs/>
          <w:color w:val="000000"/>
          <w:sz w:val="24"/>
          <w:szCs w:val="24"/>
          <w:u w:val="single"/>
        </w:rPr>
        <w:t>Education</w:t>
      </w:r>
    </w:p>
    <w:tbl>
      <w:tblPr>
        <w:tblStyle w:val="NormalTablePHPDOCX"/>
        <w:tblW w:w="8700" w:type="dxa"/>
        <w:tblCellSpacing w:w="30" w:type="dxa"/>
        <w:tblInd w:w="60" w:type="dxa"/>
        <w:tblLook w:val="04A0" w:firstRow="1" w:lastRow="0" w:firstColumn="1" w:lastColumn="0" w:noHBand="0" w:noVBand="1"/>
      </w:tblPr>
      <w:tblGrid>
        <w:gridCol w:w="7885"/>
        <w:gridCol w:w="815"/>
      </w:tblGrid>
      <w:tr w:rsidR="002E037D">
        <w:trPr>
          <w:tblCellSpacing w:w="30" w:type="dxa"/>
        </w:trPr>
        <w:tc>
          <w:tcPr>
            <w:tcW w:w="0" w:type="auto"/>
            <w:tcMar>
              <w:top w:w="15" w:type="dxa"/>
              <w:bottom w:w="15" w:type="dxa"/>
            </w:tcMar>
            <w:vAlign w:val="center"/>
          </w:tcPr>
          <w:p w:rsidR="002E037D" w:rsidRDefault="005A736F">
            <w:pPr>
              <w:spacing w:after="0" w:line="240" w:lineRule="auto"/>
              <w:rPr>
                <w:rFonts w:ascii="Verdana" w:hAnsi="Verdana" w:cs="Verdana"/>
                <w:color w:val="000000"/>
                <w:position w:val="-3"/>
                <w:sz w:val="20"/>
                <w:szCs w:val="20"/>
              </w:rPr>
            </w:pPr>
            <w:r>
              <w:rPr>
                <w:rFonts w:ascii="Verdana" w:hAnsi="Verdana" w:cs="Verdana"/>
                <w:b/>
                <w:bCs/>
                <w:color w:val="000000"/>
                <w:position w:val="-3"/>
                <w:sz w:val="20"/>
                <w:szCs w:val="20"/>
              </w:rPr>
              <w:t>Bachelor Of Science</w:t>
            </w:r>
            <w:r>
              <w:rPr>
                <w:rFonts w:ascii="Verdana" w:hAnsi="Verdana" w:cs="Verdana"/>
                <w:color w:val="000000"/>
                <w:position w:val="-3"/>
                <w:sz w:val="20"/>
                <w:szCs w:val="20"/>
              </w:rPr>
              <w:t xml:space="preserve">: Health Care Administration And Medical Management </w:t>
            </w:r>
            <w:r w:rsidR="001A4C76">
              <w:rPr>
                <w:rFonts w:ascii="Verdana" w:hAnsi="Verdana" w:cs="Verdana"/>
                <w:color w:val="000000"/>
                <w:position w:val="-3"/>
                <w:sz w:val="20"/>
                <w:szCs w:val="20"/>
              </w:rPr>
              <w:t>from the University of Phoenix</w:t>
            </w:r>
          </w:p>
          <w:p w:rsidR="00E12CF7" w:rsidRDefault="00E12CF7" w:rsidP="00E12CF7">
            <w:pPr>
              <w:pStyle w:val="ListParagraph"/>
              <w:numPr>
                <w:ilvl w:val="0"/>
                <w:numId w:val="14"/>
              </w:numPr>
              <w:spacing w:after="0" w:line="240" w:lineRule="auto"/>
            </w:pPr>
            <w:r>
              <w:t>Earned GPA of 3.65</w:t>
            </w:r>
          </w:p>
        </w:tc>
        <w:tc>
          <w:tcPr>
            <w:tcW w:w="0" w:type="auto"/>
            <w:tcMar>
              <w:top w:w="15" w:type="dxa"/>
              <w:bottom w:w="15" w:type="dxa"/>
            </w:tcMar>
            <w:vAlign w:val="center"/>
          </w:tcPr>
          <w:p w:rsidR="002E037D" w:rsidRDefault="005A736F">
            <w:pPr>
              <w:spacing w:after="0" w:line="240" w:lineRule="auto"/>
              <w:jc w:val="right"/>
            </w:pPr>
            <w:r>
              <w:rPr>
                <w:rFonts w:ascii="Verdana" w:hAnsi="Verdana" w:cs="Verdana"/>
                <w:color w:val="000000"/>
                <w:position w:val="-3"/>
                <w:sz w:val="20"/>
                <w:szCs w:val="20"/>
              </w:rPr>
              <w:t>2015</w:t>
            </w:r>
          </w:p>
        </w:tc>
      </w:tr>
      <w:tr w:rsidR="002E037D">
        <w:trPr>
          <w:tblCellSpacing w:w="30" w:type="dxa"/>
        </w:trPr>
        <w:tc>
          <w:tcPr>
            <w:tcW w:w="0" w:type="auto"/>
            <w:gridSpan w:val="2"/>
            <w:tcMar>
              <w:top w:w="15" w:type="dxa"/>
              <w:bottom w:w="15" w:type="dxa"/>
            </w:tcMar>
            <w:vAlign w:val="center"/>
          </w:tcPr>
          <w:p w:rsidR="002E037D" w:rsidRDefault="002E037D">
            <w:pPr>
              <w:spacing w:after="0" w:line="240" w:lineRule="auto"/>
            </w:pPr>
          </w:p>
        </w:tc>
      </w:tr>
      <w:tr w:rsidR="002E037D">
        <w:trPr>
          <w:tblCellSpacing w:w="30" w:type="dxa"/>
        </w:trPr>
        <w:tc>
          <w:tcPr>
            <w:tcW w:w="0" w:type="auto"/>
            <w:gridSpan w:val="2"/>
            <w:tcMar>
              <w:top w:w="15" w:type="dxa"/>
              <w:bottom w:w="15" w:type="dxa"/>
            </w:tcMar>
            <w:vAlign w:val="center"/>
          </w:tcPr>
          <w:p w:rsidR="002E037D" w:rsidRDefault="005A736F" w:rsidP="00E12CF7">
            <w:pPr>
              <w:numPr>
                <w:ilvl w:val="0"/>
                <w:numId w:val="1"/>
              </w:numPr>
              <w:spacing w:after="0" w:line="285" w:lineRule="auto"/>
              <w:rPr>
                <w:rFonts w:ascii="Verdana" w:hAnsi="Verdana" w:cs="Verdana"/>
                <w:color w:val="000000"/>
                <w:sz w:val="20"/>
                <w:szCs w:val="20"/>
              </w:rPr>
            </w:pPr>
            <w:r>
              <w:rPr>
                <w:rFonts w:ascii="Verdana" w:hAnsi="Verdana" w:cs="Verdana"/>
                <w:color w:val="000000"/>
                <w:position w:val="-3"/>
                <w:sz w:val="20"/>
                <w:szCs w:val="20"/>
              </w:rPr>
              <w:t>Certified Pharmacy Technician (CPhT) </w:t>
            </w:r>
            <w:r w:rsidR="00E12CF7">
              <w:rPr>
                <w:rFonts w:ascii="Verdana" w:hAnsi="Verdana" w:cs="Verdana"/>
                <w:color w:val="000000"/>
                <w:position w:val="-3"/>
                <w:sz w:val="20"/>
                <w:szCs w:val="20"/>
              </w:rPr>
              <w:t>Oct</w:t>
            </w:r>
            <w:r>
              <w:rPr>
                <w:rFonts w:ascii="Verdana" w:hAnsi="Verdana" w:cs="Verdana"/>
                <w:color w:val="000000"/>
                <w:position w:val="-3"/>
                <w:sz w:val="20"/>
                <w:szCs w:val="20"/>
              </w:rPr>
              <w:t xml:space="preserve"> 2008</w:t>
            </w:r>
            <w:r w:rsidR="00E12CF7">
              <w:rPr>
                <w:rFonts w:ascii="Verdana" w:hAnsi="Verdana" w:cs="Verdana"/>
                <w:color w:val="000000"/>
                <w:position w:val="-3"/>
                <w:sz w:val="20"/>
                <w:szCs w:val="20"/>
              </w:rPr>
              <w:t xml:space="preserve"> to Present</w:t>
            </w:r>
          </w:p>
        </w:tc>
      </w:tr>
    </w:tbl>
    <w:p w:rsidR="002E037D" w:rsidRPr="005A736F" w:rsidRDefault="005A736F">
      <w:pPr>
        <w:spacing w:before="300" w:after="0" w:line="238" w:lineRule="auto"/>
        <w:rPr>
          <w:u w:val="single"/>
        </w:rPr>
      </w:pPr>
      <w:r w:rsidRPr="005A736F">
        <w:rPr>
          <w:rFonts w:ascii="Verdana" w:hAnsi="Verdana" w:cs="Verdana"/>
          <w:b/>
          <w:bCs/>
          <w:color w:val="000000"/>
          <w:sz w:val="24"/>
          <w:szCs w:val="24"/>
          <w:u w:val="single"/>
        </w:rPr>
        <w:t>ADDITIONAL INFO</w:t>
      </w:r>
    </w:p>
    <w:p w:rsidR="002E037D" w:rsidRDefault="002E037D">
      <w:pPr>
        <w:spacing w:after="0" w:line="238" w:lineRule="auto"/>
        <w:rPr>
          <w:rFonts w:ascii="Verdana" w:hAnsi="Verdana" w:cs="Verdana"/>
          <w:color w:val="000000"/>
          <w:sz w:val="24"/>
          <w:szCs w:val="24"/>
        </w:rPr>
      </w:pPr>
    </w:p>
    <w:p w:rsidR="002E037D" w:rsidRDefault="005A736F">
      <w:pPr>
        <w:spacing w:before="200" w:line="285" w:lineRule="auto"/>
        <w:rPr>
          <w:rFonts w:ascii="Verdana" w:hAnsi="Verdana" w:cs="Verdana"/>
          <w:color w:val="000000"/>
          <w:sz w:val="20"/>
          <w:szCs w:val="20"/>
        </w:rPr>
      </w:pPr>
      <w:r>
        <w:rPr>
          <w:rFonts w:ascii="Verdana" w:hAnsi="Verdana" w:cs="Verdana"/>
          <w:color w:val="000000"/>
          <w:sz w:val="20"/>
          <w:szCs w:val="20"/>
        </w:rPr>
        <w:t>*References Available Upon Request</w:t>
      </w:r>
    </w:p>
    <w:p w:rsidR="00855C56" w:rsidRDefault="00855C56">
      <w:pPr>
        <w:spacing w:before="200" w:line="285" w:lineRule="auto"/>
      </w:pPr>
    </w:p>
    <w:sectPr w:rsidR="00855C56" w:rsidSect="00E12CF7">
      <w:type w:val="continuous"/>
      <w:pgSz w:w="11906" w:h="16838" w:code="9"/>
      <w:pgMar w:top="720" w:right="720" w:bottom="720" w:left="720" w:header="708" w:footer="708" w:gutter="0"/>
      <w:pgBorders>
        <w:top w:val="single" w:sz="4" w:space="1" w:color="auto"/>
        <w:left w:val="single" w:sz="4" w:space="4" w:color="auto"/>
        <w:bottom w:val="single" w:sz="4" w:space="1" w:color="auto"/>
        <w:right w:val="single" w:sz="4" w:space="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CB7" w:rsidRDefault="00446CB7" w:rsidP="005A736F">
      <w:pPr>
        <w:spacing w:after="0" w:line="240" w:lineRule="auto"/>
      </w:pPr>
      <w:r>
        <w:separator/>
      </w:r>
    </w:p>
  </w:endnote>
  <w:endnote w:type="continuationSeparator" w:id="0">
    <w:p w:rsidR="00446CB7" w:rsidRDefault="00446CB7" w:rsidP="005A7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CB7" w:rsidRDefault="00446CB7" w:rsidP="00E12CF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30C98">
      <w:rPr>
        <w:rStyle w:val="PageNumber"/>
        <w:noProof/>
      </w:rPr>
      <w:t>2</w:t>
    </w:r>
    <w:r>
      <w:rPr>
        <w:rStyle w:val="PageNumber"/>
      </w:rPr>
      <w:fldChar w:fldCharType="end"/>
    </w:r>
  </w:p>
  <w:p w:rsidR="00446CB7" w:rsidRDefault="00446CB7" w:rsidP="00E12CF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CB7" w:rsidRDefault="00446CB7" w:rsidP="00E12CF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30C98">
      <w:rPr>
        <w:rStyle w:val="PageNumber"/>
        <w:noProof/>
      </w:rPr>
      <w:t>3</w:t>
    </w:r>
    <w:r>
      <w:rPr>
        <w:rStyle w:val="PageNumber"/>
      </w:rPr>
      <w:fldChar w:fldCharType="end"/>
    </w:r>
  </w:p>
  <w:p w:rsidR="00446CB7" w:rsidRDefault="00446CB7" w:rsidP="00E12CF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CB7" w:rsidRDefault="00446CB7" w:rsidP="005A736F">
      <w:pPr>
        <w:spacing w:after="0" w:line="240" w:lineRule="auto"/>
      </w:pPr>
      <w:r>
        <w:separator/>
      </w:r>
    </w:p>
  </w:footnote>
  <w:footnote w:type="continuationSeparator" w:id="0">
    <w:p w:rsidR="00446CB7" w:rsidRDefault="00446CB7" w:rsidP="005A73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C03405"/>
    <w:multiLevelType w:val="hybridMultilevel"/>
    <w:tmpl w:val="A77A84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33C84A07"/>
    <w:multiLevelType w:val="hybridMultilevel"/>
    <w:tmpl w:val="4FA2935C"/>
    <w:lvl w:ilvl="0" w:tplc="0409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362A164C"/>
    <w:multiLevelType w:val="hybridMultilevel"/>
    <w:tmpl w:val="2630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FD4516"/>
    <w:multiLevelType w:val="hybridMultilevel"/>
    <w:tmpl w:val="39DE74D2"/>
    <w:lvl w:ilvl="0" w:tplc="70569647">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C512565"/>
    <w:multiLevelType w:val="hybridMultilevel"/>
    <w:tmpl w:val="F080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0B66EE"/>
    <w:multiLevelType w:val="hybridMultilevel"/>
    <w:tmpl w:val="EDBCCC92"/>
    <w:lvl w:ilvl="0" w:tplc="42157755">
      <w:start w:val="1"/>
      <w:numFmt w:val="decimal"/>
      <w:lvlText w:val="%1."/>
      <w:lvlJc w:val="left"/>
      <w:pPr>
        <w:ind w:left="720" w:hanging="360"/>
      </w:pPr>
    </w:lvl>
    <w:lvl w:ilvl="1" w:tplc="42157755" w:tentative="1">
      <w:start w:val="1"/>
      <w:numFmt w:val="lowerLetter"/>
      <w:lvlText w:val="%2."/>
      <w:lvlJc w:val="left"/>
      <w:pPr>
        <w:ind w:left="1440" w:hanging="360"/>
      </w:pPr>
    </w:lvl>
    <w:lvl w:ilvl="2" w:tplc="42157755" w:tentative="1">
      <w:start w:val="1"/>
      <w:numFmt w:val="lowerRoman"/>
      <w:lvlText w:val="%3."/>
      <w:lvlJc w:val="right"/>
      <w:pPr>
        <w:ind w:left="2160" w:hanging="180"/>
      </w:pPr>
    </w:lvl>
    <w:lvl w:ilvl="3" w:tplc="42157755" w:tentative="1">
      <w:start w:val="1"/>
      <w:numFmt w:val="decimal"/>
      <w:lvlText w:val="%4."/>
      <w:lvlJc w:val="left"/>
      <w:pPr>
        <w:ind w:left="2880" w:hanging="360"/>
      </w:pPr>
    </w:lvl>
    <w:lvl w:ilvl="4" w:tplc="42157755" w:tentative="1">
      <w:start w:val="1"/>
      <w:numFmt w:val="lowerLetter"/>
      <w:lvlText w:val="%5."/>
      <w:lvlJc w:val="left"/>
      <w:pPr>
        <w:ind w:left="3600" w:hanging="360"/>
      </w:pPr>
    </w:lvl>
    <w:lvl w:ilvl="5" w:tplc="42157755" w:tentative="1">
      <w:start w:val="1"/>
      <w:numFmt w:val="lowerRoman"/>
      <w:lvlText w:val="%6."/>
      <w:lvlJc w:val="right"/>
      <w:pPr>
        <w:ind w:left="4320" w:hanging="180"/>
      </w:pPr>
    </w:lvl>
    <w:lvl w:ilvl="6" w:tplc="42157755" w:tentative="1">
      <w:start w:val="1"/>
      <w:numFmt w:val="decimal"/>
      <w:lvlText w:val="%7."/>
      <w:lvlJc w:val="left"/>
      <w:pPr>
        <w:ind w:left="5040" w:hanging="360"/>
      </w:pPr>
    </w:lvl>
    <w:lvl w:ilvl="7" w:tplc="42157755" w:tentative="1">
      <w:start w:val="1"/>
      <w:numFmt w:val="lowerLetter"/>
      <w:lvlText w:val="%8."/>
      <w:lvlJc w:val="left"/>
      <w:pPr>
        <w:ind w:left="5760" w:hanging="360"/>
      </w:pPr>
    </w:lvl>
    <w:lvl w:ilvl="8" w:tplc="42157755" w:tentative="1">
      <w:start w:val="1"/>
      <w:numFmt w:val="lowerRoman"/>
      <w:lvlText w:val="%9."/>
      <w:lvlJc w:val="right"/>
      <w:pPr>
        <w:ind w:left="6480" w:hanging="180"/>
      </w:pPr>
    </w:lvl>
  </w:abstractNum>
  <w:abstractNum w:abstractNumId="8">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513A74BE"/>
    <w:multiLevelType w:val="hybridMultilevel"/>
    <w:tmpl w:val="EB64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5F712AB6"/>
    <w:multiLevelType w:val="hybridMultilevel"/>
    <w:tmpl w:val="7F02090E"/>
    <w:lvl w:ilvl="0" w:tplc="0409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74EA0077"/>
    <w:multiLevelType w:val="hybridMultilevel"/>
    <w:tmpl w:val="E5BE5054"/>
    <w:lvl w:ilvl="0" w:tplc="0409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4"/>
  </w:num>
  <w:num w:numId="4">
    <w:abstractNumId w:val="11"/>
  </w:num>
  <w:num w:numId="5">
    <w:abstractNumId w:val="2"/>
  </w:num>
  <w:num w:numId="6">
    <w:abstractNumId w:val="1"/>
  </w:num>
  <w:num w:numId="7">
    <w:abstractNumId w:val="8"/>
  </w:num>
  <w:num w:numId="8">
    <w:abstractNumId w:val="5"/>
  </w:num>
  <w:num w:numId="9">
    <w:abstractNumId w:val="7"/>
  </w:num>
  <w:num w:numId="10">
    <w:abstractNumId w:val="13"/>
  </w:num>
  <w:num w:numId="11">
    <w:abstractNumId w:val="3"/>
  </w:num>
  <w:num w:numId="12">
    <w:abstractNumId w:val="15"/>
  </w:num>
  <w:num w:numId="13">
    <w:abstractNumId w:val="0"/>
  </w:num>
  <w:num w:numId="14">
    <w:abstractNumId w:val="4"/>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64E"/>
    <w:rsid w:val="00065F9C"/>
    <w:rsid w:val="00072404"/>
    <w:rsid w:val="000F6147"/>
    <w:rsid w:val="00112029"/>
    <w:rsid w:val="00135412"/>
    <w:rsid w:val="001573A2"/>
    <w:rsid w:val="001A4C76"/>
    <w:rsid w:val="001F59C1"/>
    <w:rsid w:val="002E037D"/>
    <w:rsid w:val="00361FF4"/>
    <w:rsid w:val="003B5299"/>
    <w:rsid w:val="00446CB7"/>
    <w:rsid w:val="00493A0C"/>
    <w:rsid w:val="004D6B48"/>
    <w:rsid w:val="00531A4E"/>
    <w:rsid w:val="00535F5A"/>
    <w:rsid w:val="00555F58"/>
    <w:rsid w:val="005A736F"/>
    <w:rsid w:val="00692724"/>
    <w:rsid w:val="006E51B9"/>
    <w:rsid w:val="006E6663"/>
    <w:rsid w:val="00855C56"/>
    <w:rsid w:val="008B3AC2"/>
    <w:rsid w:val="008F680D"/>
    <w:rsid w:val="00936B54"/>
    <w:rsid w:val="009C58FB"/>
    <w:rsid w:val="00AC197E"/>
    <w:rsid w:val="00B21D59"/>
    <w:rsid w:val="00BD19EB"/>
    <w:rsid w:val="00BD419F"/>
    <w:rsid w:val="00C30C98"/>
    <w:rsid w:val="00C32F50"/>
    <w:rsid w:val="00D7699C"/>
    <w:rsid w:val="00DA4EF9"/>
    <w:rsid w:val="00DF064E"/>
    <w:rsid w:val="00E12CF7"/>
    <w:rsid w:val="00FB45FF"/>
    <w:rsid w:val="00FD6B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Light Shading Accent 1" w:uiPriority="60"/>
  </w:latentStyles>
  <w:style w:type="paragraph" w:default="1" w:styleId="Normal">
    <w:name w:val="Normal"/>
    <w:qFormat/>
    <w:rsid w:val="000F61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PHPDOCX">
    <w:name w:val="Heading 1 PHPDOCX"/>
    <w:basedOn w:val="Normal"/>
    <w:next w:val="Normal"/>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ormal"/>
    <w:next w:val="Normal"/>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ormal"/>
    <w:next w:val="Normal"/>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ormal"/>
    <w:next w:val="Normal"/>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ormal"/>
    <w:next w:val="Normal"/>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ormal"/>
    <w:next w:val="Normal"/>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ormal"/>
    <w:next w:val="Normal"/>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ormal"/>
    <w:next w:val="Normal"/>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ormal"/>
    <w:next w:val="Normal"/>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DefaultParagraphFontPHPDOCX">
    <w:name w:val="Default Paragraph Font PHPDOCX"/>
    <w:uiPriority w:val="1"/>
    <w:semiHidden/>
    <w:unhideWhenUsed/>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ormal"/>
    <w:next w:val="Normal"/>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ormal"/>
    <w:next w:val="Normal"/>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ListParagraphPHPDOCX">
    <w:name w:val="List Paragraph PHPDOCX"/>
    <w:basedOn w:val="Normal"/>
    <w:uiPriority w:val="34"/>
    <w:qFormat/>
    <w:rsid w:val="00DF064E"/>
    <w:pPr>
      <w:ind w:left="720"/>
      <w:contextualSpacing/>
    </w:p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NormalTablePHPDOCX">
    <w:name w:val="Normal Table PHPDOCX"/>
    <w:uiPriority w:val="99"/>
    <w:semiHidden/>
    <w:unhideWhenUsed/>
    <w:qFormat/>
    <w:tblPr>
      <w:tblInd w:w="0" w:type="dxa"/>
      <w:tblCellMar>
        <w:top w:w="0" w:type="dxa"/>
        <w:left w:w="108" w:type="dxa"/>
        <w:bottom w:w="0" w:type="dxa"/>
        <w:right w:w="108" w:type="dxa"/>
      </w:tblCellMar>
    </w:tbl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ooter">
    <w:name w:val="footer"/>
    <w:basedOn w:val="Normal"/>
    <w:link w:val="FooterChar"/>
    <w:uiPriority w:val="99"/>
    <w:unhideWhenUsed/>
    <w:rsid w:val="00E12CF7"/>
    <w:pPr>
      <w:tabs>
        <w:tab w:val="center" w:pos="4320"/>
        <w:tab w:val="right" w:pos="8640"/>
      </w:tabs>
      <w:spacing w:after="0" w:line="240" w:lineRule="auto"/>
    </w:pPr>
  </w:style>
  <w:style w:type="character" w:customStyle="1" w:styleId="FooterChar">
    <w:name w:val="Footer Char"/>
    <w:basedOn w:val="DefaultParagraphFont"/>
    <w:link w:val="Footer"/>
    <w:uiPriority w:val="99"/>
    <w:rsid w:val="00E12CF7"/>
  </w:style>
  <w:style w:type="character" w:styleId="PageNumber">
    <w:name w:val="page number"/>
    <w:basedOn w:val="DefaultParagraphFont"/>
    <w:uiPriority w:val="99"/>
    <w:semiHidden/>
    <w:unhideWhenUsed/>
    <w:rsid w:val="00E12CF7"/>
  </w:style>
  <w:style w:type="paragraph" w:styleId="ListParagraph">
    <w:name w:val="List Paragraph"/>
    <w:basedOn w:val="Normal"/>
    <w:uiPriority w:val="99"/>
    <w:unhideWhenUsed/>
    <w:rsid w:val="00E12CF7"/>
    <w:pPr>
      <w:ind w:left="720"/>
      <w:contextualSpacing/>
    </w:pPr>
  </w:style>
  <w:style w:type="paragraph" w:styleId="Header">
    <w:name w:val="header"/>
    <w:basedOn w:val="Normal"/>
    <w:link w:val="HeaderChar"/>
    <w:uiPriority w:val="99"/>
    <w:unhideWhenUsed/>
    <w:rsid w:val="00DA4EF9"/>
    <w:pPr>
      <w:tabs>
        <w:tab w:val="center" w:pos="4320"/>
        <w:tab w:val="right" w:pos="8640"/>
      </w:tabs>
      <w:spacing w:after="0" w:line="240" w:lineRule="auto"/>
    </w:pPr>
  </w:style>
  <w:style w:type="character" w:customStyle="1" w:styleId="HeaderChar">
    <w:name w:val="Header Char"/>
    <w:basedOn w:val="DefaultParagraphFont"/>
    <w:link w:val="Header"/>
    <w:uiPriority w:val="99"/>
    <w:rsid w:val="00DA4EF9"/>
  </w:style>
  <w:style w:type="table" w:styleId="LightShading-Accent1">
    <w:name w:val="Light Shading Accent 1"/>
    <w:basedOn w:val="TableNormal"/>
    <w:uiPriority w:val="60"/>
    <w:rsid w:val="00DA4EF9"/>
    <w:pPr>
      <w:spacing w:after="0" w:line="240" w:lineRule="auto"/>
    </w:pPr>
    <w:rPr>
      <w:rFonts w:eastAsiaTheme="minorEastAsia"/>
      <w:color w:val="365F91" w:themeColor="accent1" w:themeShade="BF"/>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Light Shading Accent 1" w:uiPriority="60"/>
  </w:latentStyles>
  <w:style w:type="paragraph" w:default="1" w:styleId="Normal">
    <w:name w:val="Normal"/>
    <w:qFormat/>
    <w:rsid w:val="000F61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PHPDOCX">
    <w:name w:val="Heading 1 PHPDOCX"/>
    <w:basedOn w:val="Normal"/>
    <w:next w:val="Normal"/>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ormal"/>
    <w:next w:val="Normal"/>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ormal"/>
    <w:next w:val="Normal"/>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ormal"/>
    <w:next w:val="Normal"/>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ormal"/>
    <w:next w:val="Normal"/>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ormal"/>
    <w:next w:val="Normal"/>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ormal"/>
    <w:next w:val="Normal"/>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ormal"/>
    <w:next w:val="Normal"/>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ormal"/>
    <w:next w:val="Normal"/>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DefaultParagraphFontPHPDOCX">
    <w:name w:val="Default Paragraph Font PHPDOCX"/>
    <w:uiPriority w:val="1"/>
    <w:semiHidden/>
    <w:unhideWhenUsed/>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ormal"/>
    <w:next w:val="Normal"/>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ormal"/>
    <w:next w:val="Normal"/>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ListParagraphPHPDOCX">
    <w:name w:val="List Paragraph PHPDOCX"/>
    <w:basedOn w:val="Normal"/>
    <w:uiPriority w:val="34"/>
    <w:qFormat/>
    <w:rsid w:val="00DF064E"/>
    <w:pPr>
      <w:ind w:left="720"/>
      <w:contextualSpacing/>
    </w:p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NormalTablePHPDOCX">
    <w:name w:val="Normal Table PHPDOCX"/>
    <w:uiPriority w:val="99"/>
    <w:semiHidden/>
    <w:unhideWhenUsed/>
    <w:qFormat/>
    <w:tblPr>
      <w:tblInd w:w="0" w:type="dxa"/>
      <w:tblCellMar>
        <w:top w:w="0" w:type="dxa"/>
        <w:left w:w="108" w:type="dxa"/>
        <w:bottom w:w="0" w:type="dxa"/>
        <w:right w:w="108" w:type="dxa"/>
      </w:tblCellMar>
    </w:tbl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ooter">
    <w:name w:val="footer"/>
    <w:basedOn w:val="Normal"/>
    <w:link w:val="FooterChar"/>
    <w:uiPriority w:val="99"/>
    <w:unhideWhenUsed/>
    <w:rsid w:val="00E12CF7"/>
    <w:pPr>
      <w:tabs>
        <w:tab w:val="center" w:pos="4320"/>
        <w:tab w:val="right" w:pos="8640"/>
      </w:tabs>
      <w:spacing w:after="0" w:line="240" w:lineRule="auto"/>
    </w:pPr>
  </w:style>
  <w:style w:type="character" w:customStyle="1" w:styleId="FooterChar">
    <w:name w:val="Footer Char"/>
    <w:basedOn w:val="DefaultParagraphFont"/>
    <w:link w:val="Footer"/>
    <w:uiPriority w:val="99"/>
    <w:rsid w:val="00E12CF7"/>
  </w:style>
  <w:style w:type="character" w:styleId="PageNumber">
    <w:name w:val="page number"/>
    <w:basedOn w:val="DefaultParagraphFont"/>
    <w:uiPriority w:val="99"/>
    <w:semiHidden/>
    <w:unhideWhenUsed/>
    <w:rsid w:val="00E12CF7"/>
  </w:style>
  <w:style w:type="paragraph" w:styleId="ListParagraph">
    <w:name w:val="List Paragraph"/>
    <w:basedOn w:val="Normal"/>
    <w:uiPriority w:val="99"/>
    <w:unhideWhenUsed/>
    <w:rsid w:val="00E12CF7"/>
    <w:pPr>
      <w:ind w:left="720"/>
      <w:contextualSpacing/>
    </w:pPr>
  </w:style>
  <w:style w:type="paragraph" w:styleId="Header">
    <w:name w:val="header"/>
    <w:basedOn w:val="Normal"/>
    <w:link w:val="HeaderChar"/>
    <w:uiPriority w:val="99"/>
    <w:unhideWhenUsed/>
    <w:rsid w:val="00DA4EF9"/>
    <w:pPr>
      <w:tabs>
        <w:tab w:val="center" w:pos="4320"/>
        <w:tab w:val="right" w:pos="8640"/>
      </w:tabs>
      <w:spacing w:after="0" w:line="240" w:lineRule="auto"/>
    </w:pPr>
  </w:style>
  <w:style w:type="character" w:customStyle="1" w:styleId="HeaderChar">
    <w:name w:val="Header Char"/>
    <w:basedOn w:val="DefaultParagraphFont"/>
    <w:link w:val="Header"/>
    <w:uiPriority w:val="99"/>
    <w:rsid w:val="00DA4EF9"/>
  </w:style>
  <w:style w:type="table" w:styleId="LightShading-Accent1">
    <w:name w:val="Light Shading Accent 1"/>
    <w:basedOn w:val="TableNormal"/>
    <w:uiPriority w:val="60"/>
    <w:rsid w:val="00DA4EF9"/>
    <w:pPr>
      <w:spacing w:after="0" w:line="240" w:lineRule="auto"/>
    </w:pPr>
    <w:rPr>
      <w:rFonts w:eastAsiaTheme="minorEastAsia"/>
      <w:color w:val="365F91" w:themeColor="accent1" w:themeShade="BF"/>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8C00EC0FA74743BAC639A037A54108" ma:contentTypeVersion="1" ma:contentTypeDescription="Create a new document." ma:contentTypeScope="" ma:versionID="d2879c5b3c3ce19851dae2481fde52b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EF8520F-1959-44C0-ACB3-6BAC4B6EBC74}"/>
</file>

<file path=customXml/itemProps2.xml><?xml version="1.0" encoding="utf-8"?>
<ds:datastoreItem xmlns:ds="http://schemas.openxmlformats.org/officeDocument/2006/customXml" ds:itemID="{591CB3CD-4215-45C7-9047-FAA2EBE2943C}"/>
</file>

<file path=customXml/itemProps3.xml><?xml version="1.0" encoding="utf-8"?>
<ds:datastoreItem xmlns:ds="http://schemas.openxmlformats.org/officeDocument/2006/customXml" ds:itemID="{CBFF9302-350A-4B00-A857-F3974E1A39C3}"/>
</file>

<file path=customXml/itemProps4.xml><?xml version="1.0" encoding="utf-8"?>
<ds:datastoreItem xmlns:ds="http://schemas.openxmlformats.org/officeDocument/2006/customXml" ds:itemID="{57C9B89F-E71E-47E8-8DA1-02CCCCC98EFE}"/>
</file>

<file path=docProps/app.xml><?xml version="1.0" encoding="utf-8"?>
<Properties xmlns="http://schemas.openxmlformats.org/officeDocument/2006/extended-properties" xmlns:vt="http://schemas.openxmlformats.org/officeDocument/2006/docPropsVTypes">
  <Template>Normal.dotm</Template>
  <TotalTime>0</TotalTime>
  <Pages>3</Pages>
  <Words>1192</Words>
  <Characters>6799</Characters>
  <Application>Microsoft Office Word</Application>
  <DocSecurity>4</DocSecurity>
  <Lines>56</Lines>
  <Paragraphs>15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AMFC</Company>
  <LinksUpToDate>false</LinksUpToDate>
  <CharactersWithSpaces>7976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PHPDocX</dc:creator>
  <cp:lastModifiedBy>Andrassy, Sarah</cp:lastModifiedBy>
  <cp:revision>2</cp:revision>
  <cp:lastPrinted>2017-12-11T13:55:00Z</cp:lastPrinted>
  <dcterms:created xsi:type="dcterms:W3CDTF">2018-02-21T20:20:00Z</dcterms:created>
  <dcterms:modified xsi:type="dcterms:W3CDTF">2018-02-21T20:20:00Z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0x010100798C00EC0FA74743BAC639A037A54108</vt:lpwstr>
  </property>
</Properties>
</file>